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87" w:rsidRPr="00486E87" w:rsidRDefault="00486E87" w:rsidP="00486E87">
      <w:pPr>
        <w:spacing w:line="298" w:lineRule="exact"/>
        <w:jc w:val="center"/>
        <w:rPr>
          <w:rFonts w:ascii="Tahoma" w:eastAsia="Tahoma" w:hAnsi="Tahoma" w:cs="Tahoma"/>
          <w:b/>
          <w:bCs/>
          <w:spacing w:val="10"/>
          <w:sz w:val="22"/>
          <w:szCs w:val="22"/>
        </w:rPr>
      </w:pPr>
      <w:r w:rsidRPr="00486E87">
        <w:rPr>
          <w:rFonts w:ascii="Tahoma" w:eastAsia="Tahoma" w:hAnsi="Tahoma" w:cs="Tahoma"/>
          <w:b/>
          <w:bCs/>
          <w:spacing w:val="10"/>
          <w:sz w:val="22"/>
          <w:szCs w:val="22"/>
        </w:rPr>
        <w:t>Глава 4</w:t>
      </w:r>
    </w:p>
    <w:p w:rsidR="00486E87" w:rsidRPr="00486E87" w:rsidRDefault="00486E87" w:rsidP="00486E87">
      <w:pPr>
        <w:spacing w:after="490" w:line="298" w:lineRule="exact"/>
        <w:jc w:val="center"/>
        <w:rPr>
          <w:rFonts w:ascii="Tahoma" w:eastAsia="Tahoma" w:hAnsi="Tahoma" w:cs="Tahoma"/>
          <w:b/>
          <w:bCs/>
          <w:spacing w:val="10"/>
          <w:sz w:val="22"/>
          <w:szCs w:val="22"/>
        </w:rPr>
      </w:pPr>
      <w:r w:rsidRPr="00486E87">
        <w:rPr>
          <w:rFonts w:ascii="Tahoma" w:eastAsia="Tahoma" w:hAnsi="Tahoma" w:cs="Tahoma"/>
          <w:b/>
          <w:bCs/>
          <w:spacing w:val="10"/>
          <w:sz w:val="22"/>
          <w:szCs w:val="22"/>
        </w:rPr>
        <w:t>ЛЕЧЕНИЕ ЭЛЕКТРОМАГНИТНЫМИ ИЗЛУЧЕНИЯМИ</w:t>
      </w:r>
    </w:p>
    <w:p w:rsidR="00486E87" w:rsidRPr="00486E87" w:rsidRDefault="00486E87" w:rsidP="00486E87">
      <w:pPr>
        <w:spacing w:after="78" w:line="210" w:lineRule="exact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СВЕРХВЫСОКОЧАСТОТНАЯ</w:t>
      </w:r>
    </w:p>
    <w:p w:rsidR="00486E87" w:rsidRPr="00486E87" w:rsidRDefault="00486E87" w:rsidP="00486E87">
      <w:pPr>
        <w:spacing w:after="340" w:line="210" w:lineRule="exact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ЭЛЕКТРОТЕРАПИЯ</w:t>
      </w:r>
      <w:bookmarkStart w:id="0" w:name="_GoBack"/>
      <w:bookmarkEnd w:id="0"/>
    </w:p>
    <w:p w:rsidR="00486E87" w:rsidRPr="00486E87" w:rsidRDefault="00486E87" w:rsidP="00486E87">
      <w:pPr>
        <w:spacing w:after="47" w:line="276" w:lineRule="auto"/>
        <w:jc w:val="center"/>
        <w:rPr>
          <w:rFonts w:ascii="Times New Roman" w:eastAsia="Times New Roman" w:hAnsi="Times New Roman" w:cs="Times New Roman"/>
          <w:b/>
          <w:spacing w:val="10"/>
          <w:sz w:val="32"/>
          <w:szCs w:val="32"/>
        </w:rPr>
      </w:pPr>
      <w:proofErr w:type="spellStart"/>
      <w:r w:rsidRPr="00486E87">
        <w:rPr>
          <w:rFonts w:ascii="Times New Roman" w:eastAsia="Times New Roman" w:hAnsi="Times New Roman" w:cs="Times New Roman"/>
          <w:b/>
          <w:smallCaps/>
          <w:spacing w:val="10"/>
          <w:sz w:val="32"/>
          <w:szCs w:val="32"/>
        </w:rPr>
        <w:t>Дециметроволновая</w:t>
      </w:r>
      <w:proofErr w:type="spellEnd"/>
      <w:r w:rsidRPr="00486E87">
        <w:rPr>
          <w:rFonts w:ascii="Times New Roman" w:eastAsia="Times New Roman" w:hAnsi="Times New Roman" w:cs="Times New Roman"/>
          <w:b/>
          <w:smallCaps/>
          <w:spacing w:val="10"/>
          <w:sz w:val="32"/>
          <w:szCs w:val="32"/>
        </w:rPr>
        <w:t xml:space="preserve"> терапия</w:t>
      </w:r>
    </w:p>
    <w:p w:rsidR="00486E87" w:rsidRPr="00486E87" w:rsidRDefault="00486E87" w:rsidP="00486E87">
      <w:pPr>
        <w:spacing w:line="259" w:lineRule="exact"/>
        <w:ind w:left="20" w:right="20" w:firstLine="26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proofErr w:type="spellStart"/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Дециметроволновая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 xml:space="preserve"> терапия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— метод лечебного воздействия на организм электромагнитными вол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нами дециметрового диапазона.</w:t>
      </w:r>
    </w:p>
    <w:p w:rsidR="00486E87" w:rsidRPr="00486E87" w:rsidRDefault="00486E87" w:rsidP="00486E87">
      <w:pPr>
        <w:spacing w:line="259" w:lineRule="exact"/>
        <w:ind w:left="20" w:right="20" w:firstLine="26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Электромагнитные волны дециметрового диапазона изменяют физико-химические свойства субклеточных структур. Под действием дециметровых электромаг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нитных волн низкой интенсивности происходят слож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ные физико-химические процессы, протекающие в облучаемых тканях. В результате этих процессов активируется клеточное дыхание и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энзиматическая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активность. Дециметровые электромагнитные волны активируют синтез нуклеиновых кислот и бел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ков в клетках, повышают интенсивность процессов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фосфорилирования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в митохондриях.</w:t>
      </w:r>
    </w:p>
    <w:p w:rsidR="00486E87" w:rsidRPr="00486E87" w:rsidRDefault="00486E87" w:rsidP="00486E87">
      <w:pPr>
        <w:spacing w:line="259" w:lineRule="exact"/>
        <w:ind w:left="20" w:right="20" w:firstLine="26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Дециметровые электромагнитные волны вызыва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ют как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осцилляторный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, так и тепловой эффект. Ре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лаксационные колебания связанных молекул воды и гликолипидов приводят к преобразованию энер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гии электромагнитных волн в </w:t>
      </w:r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тепловую</w:t>
      </w:r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и нагрева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нию тканей. Максимальное выделение тепла отме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чается в органах и тканях, богатых водой — крови, лимфе, мышечной ткани, паренхиматозных орга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нов. Регионарная температура глубокорасположенных тканей повышается на 1,5</w:t>
      </w:r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°С</w:t>
      </w:r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(тепловой эффект). Распределение тепла в облучаемых тканях проис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ходит равномерно на большую глубину. Проникаю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щая способность дециметровых волн в глубину тка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ней составляет примерно 8—11 см. Следует отметить, что толщина кожи и подкожно-жирового слоя не оказывает существенного влияния на коэффициент отражения и поглощения дециметровых волн. Вслед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ствие малой длины </w:t>
      </w:r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волн</w:t>
      </w:r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возможно только их ло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кальное воздействие на ограниченном участке тела. При этом область применения определяет характер лечебных эффектов.</w:t>
      </w:r>
    </w:p>
    <w:p w:rsidR="00486E87" w:rsidRPr="00486E87" w:rsidRDefault="00486E87" w:rsidP="00486E87">
      <w:pPr>
        <w:spacing w:line="259" w:lineRule="exact"/>
        <w:ind w:left="20" w:right="14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При нагревании глубоколежащих тканей и орга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нов происходит расширение капилляров, усилива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ется регионарный кровоток, повышается проницае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мость сосудов микроциркуляторного русла и отме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чается дегидратация воспалительного очага. Под воздействием дециметровых электромагнитных волн активируется метаболизм облучаемых органов и тканей, улучшается их трофика и восстанавливает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ся функциональная активность.</w:t>
      </w:r>
    </w:p>
    <w:p w:rsidR="00486E87" w:rsidRPr="00486E87" w:rsidRDefault="00486E87" w:rsidP="00486E87">
      <w:pPr>
        <w:spacing w:line="259" w:lineRule="exact"/>
        <w:ind w:left="20" w:right="40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Дециметровые электромагнитные волны оказы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вают стимулирующее действие на железы внутрен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ней секреции. Нервная и эндокринная системы об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ладают высокой чувствительностью к микроволнам.</w:t>
      </w:r>
    </w:p>
    <w:p w:rsidR="00486E87" w:rsidRPr="00486E87" w:rsidRDefault="00486E87" w:rsidP="00486E87">
      <w:pPr>
        <w:spacing w:line="259" w:lineRule="exact"/>
        <w:ind w:left="20" w:right="40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В результате активации эндокринной системы про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исходит увеличение продукции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релизинг-факторов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в гипоталамусе, стимулируется синтез гормонов в щитовидной железе. При облучении различных ор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ганов (печень, щитовидная железа и др.) децимет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ровые волны </w:t>
      </w:r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могут</w:t>
      </w:r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как ослаблять, так и стимули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ровать процессы иммуногенеза и регенерации в об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лученных тканях. Дециметровые электромагнитные волны оказывают выраженное влияние на иммуно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биологические процессы, особенно при воздействии</w:t>
      </w:r>
    </w:p>
    <w:p w:rsidR="00486E87" w:rsidRPr="00486E87" w:rsidRDefault="00486E87" w:rsidP="00486E87">
      <w:pPr>
        <w:spacing w:line="259" w:lineRule="exact"/>
        <w:ind w:left="20" w:right="2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на область надпочечников. Дециметровые волны не вызывают резких гемодинамических сдвигов в </w:t>
      </w:r>
      <w:proofErr w:type="spellStart"/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сер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дечно-сосудистой</w:t>
      </w:r>
      <w:proofErr w:type="spellEnd"/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системе, они улучшают обменные процессы в миокарде и его сократительную функ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цию, снижают периферическое сопротивление со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судов, нормализуют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микроциркуляцию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. Вследствие активации парасимпатических нервных волокон происходит снижение артериального давления и частоты сердечных сокращений.</w:t>
      </w:r>
    </w:p>
    <w:p w:rsidR="00486E87" w:rsidRPr="00486E87" w:rsidRDefault="00486E87" w:rsidP="00486E87">
      <w:pPr>
        <w:spacing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Лечебные эффекты: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противовоспалительный, сек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реторный, сосудорасширяющий,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иммунорегулирую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щий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, метаболический.</w:t>
      </w:r>
    </w:p>
    <w:p w:rsidR="00486E87" w:rsidRPr="00486E87" w:rsidRDefault="00486E87" w:rsidP="00486E87">
      <w:pPr>
        <w:spacing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proofErr w:type="gramStart"/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Показания: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подострые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и хронические воспали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тельные заболевания внутренних органов (бронхит, пневмония, язвенная болезнь желудка, хроничес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кий гастрит, холецистит, аднексит, простатит), за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болевания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сердечно-сосудистой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системы (гипертони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ческая болезнь 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en-US" w:bidi="en-US"/>
        </w:rPr>
        <w:t>I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  <w:lang w:eastAsia="en-US" w:bidi="en-US"/>
        </w:rPr>
        <w:t>—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II стадии, реноваскулярная гипер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тония, постинфарктный кардиосклероз), ревматизм с активностью не выше II степени в 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lastRenderedPageBreak/>
        <w:t>сочетании с пороками клапанов сердца без нарушений ритма и недостаточностью кровообращения не выше I ста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дии, атеросклероз сосудов головного мозга, бронхи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альная астма (аллергическая и</w:t>
      </w:r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инфекционно-аллер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гическая формы),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ревматоидный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артрит, деформи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рующий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остеоартроз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</w:p>
    <w:p w:rsidR="00486E87" w:rsidRPr="00486E87" w:rsidRDefault="00486E87" w:rsidP="00486E87">
      <w:pPr>
        <w:spacing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Противопоказания: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беременность, острые воспа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лительные гнойные процессы, отечность тканей и наличие инородных тел в зоне воздействия, стено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кардия покоя, пароксизмальные нарушения сердеч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ного ритма, язвенная болезнь желудка со стенозом привратника и опасностью кровотечения, эпилепсия.</w:t>
      </w:r>
    </w:p>
    <w:p w:rsidR="00486E87" w:rsidRPr="00486E87" w:rsidRDefault="00486E87" w:rsidP="00486E87">
      <w:pPr>
        <w:spacing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Параметры.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При проведении процедур исполь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зуют электромагнитные колебания частотой 460 ± ±4,6 МГц (длина волны 65 см).</w:t>
      </w:r>
    </w:p>
    <w:p w:rsidR="00486E87" w:rsidRPr="00486E87" w:rsidRDefault="00486E87" w:rsidP="00486E87">
      <w:pPr>
        <w:spacing w:after="8"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Аппаратура.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Для проведения процедур исполь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зуют аппарат «Волна-2М» (передвижной) и перенос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ные аппараты: ДМВ-15 «Ромашка» и ДМВ 20-1 «Ра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нет». «Волна-2М» имеет максимальную выходную мощность 100 Вт, которая регулируется 9 ступеня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ми. Максимальная выходная мощность аппарата «Ромашка» не превышает 12—15 Вт, а «Ранет» — 25 Вт. Они имеют три сменных излучателя: два плос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ких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дискообразных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(диаметром 4 и 10 см) и стерж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необразный, предназначенный для полостных про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цедур (ректальный, вагинальный) (рис. 65). Соот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ношение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осцилляторного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и теплового эффектов лечебного воздействия дециметровых волн опреде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ляется интенсивностью электромагнитного излуче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ния, дозируемого по выходной мощности использу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емых аппаратов.</w:t>
      </w:r>
    </w:p>
    <w:p w:rsidR="00486E87" w:rsidRPr="00486E87" w:rsidRDefault="00486E87" w:rsidP="00486E87">
      <w:pPr>
        <w:framePr w:h="902" w:wrap="notBeside" w:vAnchor="text" w:hAnchor="text" w:xAlign="center" w:y="1"/>
        <w:jc w:val="center"/>
        <w:rPr>
          <w:sz w:val="2"/>
          <w:szCs w:val="2"/>
        </w:rPr>
      </w:pPr>
      <w:r w:rsidRPr="00486E87">
        <w:rPr>
          <w:noProof/>
          <w:lang w:bidi="ar-SA"/>
        </w:rPr>
        <w:drawing>
          <wp:inline distT="0" distB="0" distL="0" distR="0">
            <wp:extent cx="3594100" cy="572770"/>
            <wp:effectExtent l="0" t="0" r="6350" b="0"/>
            <wp:docPr id="11" name="Рисунок 8" descr="C:\Users\ADMIN\AppData\Local\Temp\FineReader11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Local\Temp\FineReader11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E87" w:rsidRPr="00486E87" w:rsidRDefault="00486E87" w:rsidP="00486E87">
      <w:pPr>
        <w:framePr w:h="902" w:wrap="notBeside" w:vAnchor="text" w:hAnchor="text" w:xAlign="center" w:y="1"/>
        <w:tabs>
          <w:tab w:val="right" w:pos="1891"/>
          <w:tab w:val="right" w:pos="3648"/>
        </w:tabs>
        <w:spacing w:line="210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</w:pPr>
      <w:r w:rsidRPr="00486E87">
        <w:rPr>
          <w:rFonts w:ascii="Sylfaen" w:eastAsia="Sylfaen" w:hAnsi="Sylfaen" w:cs="Sylfaen"/>
          <w:i/>
          <w:iCs/>
          <w:sz w:val="20"/>
          <w:szCs w:val="20"/>
        </w:rPr>
        <w:t xml:space="preserve">  а</w:t>
      </w:r>
      <w:r w:rsidRPr="00486E87">
        <w:rPr>
          <w:rFonts w:ascii="Sylfaen" w:eastAsia="Sylfaen" w:hAnsi="Sylfaen" w:cs="Sylfaen"/>
          <w:i/>
          <w:iCs/>
          <w:sz w:val="20"/>
          <w:szCs w:val="20"/>
        </w:rPr>
        <w:tab/>
      </w: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б</w:t>
      </w: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ab/>
        <w:t xml:space="preserve">               в</w:t>
      </w:r>
    </w:p>
    <w:p w:rsidR="00486E87" w:rsidRPr="00486E87" w:rsidRDefault="00486E87" w:rsidP="00486E87">
      <w:pPr>
        <w:framePr w:h="902" w:wrap="notBeside" w:vAnchor="text" w:hAnchor="text" w:xAlign="center" w:y="1"/>
        <w:spacing w:line="211" w:lineRule="exact"/>
        <w:jc w:val="center"/>
        <w:rPr>
          <w:rFonts w:ascii="Tahoma" w:eastAsia="Tahoma" w:hAnsi="Tahoma" w:cs="Tahoma"/>
          <w:sz w:val="16"/>
          <w:szCs w:val="16"/>
        </w:rPr>
      </w:pPr>
      <w:r w:rsidRPr="00486E87">
        <w:rPr>
          <w:rFonts w:ascii="Tahoma" w:eastAsia="Tahoma" w:hAnsi="Tahoma" w:cs="Tahoma"/>
          <w:i/>
          <w:iCs/>
          <w:sz w:val="17"/>
          <w:szCs w:val="17"/>
        </w:rPr>
        <w:t>Рис. 65.</w:t>
      </w:r>
      <w:r w:rsidRPr="00486E87">
        <w:rPr>
          <w:rFonts w:ascii="Tahoma" w:eastAsia="Tahoma" w:hAnsi="Tahoma" w:cs="Tahoma"/>
          <w:sz w:val="16"/>
          <w:szCs w:val="16"/>
        </w:rPr>
        <w:t xml:space="preserve"> Излучатели к аппарату «Ромашка»: о — цилиндрический диаметром 4 см; </w:t>
      </w:r>
      <w:r w:rsidRPr="00486E87">
        <w:rPr>
          <w:rFonts w:ascii="Tahoma" w:eastAsia="Tahoma" w:hAnsi="Tahoma" w:cs="Tahoma"/>
          <w:i/>
          <w:iCs/>
          <w:sz w:val="17"/>
          <w:szCs w:val="17"/>
        </w:rPr>
        <w:t>6</w:t>
      </w:r>
      <w:r w:rsidRPr="00486E87">
        <w:rPr>
          <w:rFonts w:ascii="Tahoma" w:eastAsia="Tahoma" w:hAnsi="Tahoma" w:cs="Tahoma"/>
          <w:sz w:val="16"/>
          <w:szCs w:val="16"/>
        </w:rPr>
        <w:t xml:space="preserve"> — цилиндрический диаметром 10 см; </w:t>
      </w:r>
      <w:proofErr w:type="gramStart"/>
      <w:r w:rsidRPr="00486E87">
        <w:rPr>
          <w:rFonts w:ascii="Tahoma" w:eastAsia="Tahoma" w:hAnsi="Tahoma" w:cs="Tahoma"/>
          <w:i/>
          <w:iCs/>
          <w:sz w:val="17"/>
          <w:szCs w:val="17"/>
        </w:rPr>
        <w:t>в</w:t>
      </w:r>
      <w:proofErr w:type="gramEnd"/>
      <w:r w:rsidRPr="00486E87">
        <w:rPr>
          <w:rFonts w:ascii="Tahoma" w:eastAsia="Tahoma" w:hAnsi="Tahoma" w:cs="Tahoma"/>
          <w:sz w:val="16"/>
          <w:szCs w:val="16"/>
        </w:rPr>
        <w:t xml:space="preserve"> — внутриполостной</w:t>
      </w:r>
    </w:p>
    <w:p w:rsidR="00486E87" w:rsidRPr="00486E87" w:rsidRDefault="00486E87" w:rsidP="00486E87">
      <w:pPr>
        <w:rPr>
          <w:sz w:val="2"/>
          <w:szCs w:val="2"/>
        </w:rPr>
      </w:pPr>
    </w:p>
    <w:p w:rsidR="00486E87" w:rsidRPr="00486E87" w:rsidRDefault="00486E87" w:rsidP="00486E87">
      <w:pPr>
        <w:spacing w:before="21"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Методика.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Процедуры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дециметроволновой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тера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пии проводят по контактной и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дистантной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методи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кам.</w:t>
      </w:r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Положение больного — лежа или сидя. Воз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действуют на пораженную область или соответству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ющие эндокринные железы с помощью излучателей различной формы (рис. 66). При проведении проце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дур по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дистантной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методике зазор между излучате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лем и больным составляет 3—4 см. Также следует учитывать наибольшую выраженность противовос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палительного действия при применении слаботепловых интенсивностей, тогда как тепловой эффект</w:t>
      </w:r>
    </w:p>
    <w:p w:rsidR="00486E87" w:rsidRPr="00486E87" w:rsidRDefault="00486E87" w:rsidP="00486E87">
      <w:pPr>
        <w:framePr w:h="4963" w:wrap="notBeside" w:vAnchor="text" w:hAnchor="text" w:xAlign="center" w:y="1"/>
        <w:jc w:val="center"/>
        <w:rPr>
          <w:sz w:val="2"/>
          <w:szCs w:val="2"/>
        </w:rPr>
      </w:pPr>
      <w:r w:rsidRPr="00486E87">
        <w:rPr>
          <w:noProof/>
          <w:lang w:bidi="ar-SA"/>
        </w:rPr>
        <w:drawing>
          <wp:inline distT="0" distB="0" distL="0" distR="0">
            <wp:extent cx="3601720" cy="3148965"/>
            <wp:effectExtent l="0" t="0" r="0" b="0"/>
            <wp:docPr id="12" name="Рисунок 9" descr="C:\Users\ADMIN\AppData\Local\Temp\FineReader11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AppData\Local\Temp\FineReader11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314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E87" w:rsidRPr="00486E87" w:rsidRDefault="00486E87" w:rsidP="00486E87">
      <w:pPr>
        <w:framePr w:h="4963" w:wrap="notBeside" w:vAnchor="text" w:hAnchor="text" w:xAlign="center" w:y="1"/>
        <w:spacing w:line="170" w:lineRule="exact"/>
        <w:rPr>
          <w:rFonts w:ascii="Tahoma" w:eastAsia="Tahoma" w:hAnsi="Tahoma" w:cs="Tahoma"/>
          <w:sz w:val="16"/>
          <w:szCs w:val="16"/>
        </w:rPr>
      </w:pPr>
      <w:r w:rsidRPr="00486E87">
        <w:rPr>
          <w:rFonts w:ascii="Tahoma" w:eastAsia="Tahoma" w:hAnsi="Tahoma" w:cs="Tahoma"/>
          <w:i/>
          <w:iCs/>
          <w:sz w:val="17"/>
          <w:szCs w:val="17"/>
        </w:rPr>
        <w:t>Рис. 66.</w:t>
      </w:r>
      <w:r w:rsidRPr="00486E87"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 w:rsidRPr="00486E87">
        <w:rPr>
          <w:rFonts w:ascii="Tahoma" w:eastAsia="Tahoma" w:hAnsi="Tahoma" w:cs="Tahoma"/>
          <w:sz w:val="16"/>
          <w:szCs w:val="16"/>
        </w:rPr>
        <w:t>Дециметроволновая</w:t>
      </w:r>
      <w:proofErr w:type="spellEnd"/>
      <w:r w:rsidRPr="00486E87">
        <w:rPr>
          <w:rFonts w:ascii="Tahoma" w:eastAsia="Tahoma" w:hAnsi="Tahoma" w:cs="Tahoma"/>
          <w:sz w:val="16"/>
          <w:szCs w:val="16"/>
        </w:rPr>
        <w:t xml:space="preserve"> терапия</w:t>
      </w:r>
    </w:p>
    <w:p w:rsidR="00486E87" w:rsidRPr="00486E87" w:rsidRDefault="00486E87" w:rsidP="00486E87">
      <w:pPr>
        <w:rPr>
          <w:sz w:val="2"/>
          <w:szCs w:val="2"/>
        </w:rPr>
      </w:pPr>
    </w:p>
    <w:p w:rsidR="00486E87" w:rsidRPr="00486E87" w:rsidRDefault="00486E87" w:rsidP="00486E87">
      <w:pPr>
        <w:spacing w:before="153" w:line="259" w:lineRule="exact"/>
        <w:ind w:left="60" w:right="2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может осложнить течение процесса за счет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аутогемолимфопеофузии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продуктов</w:t>
      </w:r>
      <w:r w:rsidRPr="00486E87">
        <w:rPr>
          <w:rFonts w:ascii="Times New Roman" w:eastAsia="Times New Roman" w:hAnsi="Times New Roman" w:cs="Times New Roman"/>
          <w:smallCaps/>
          <w:spacing w:val="10"/>
          <w:sz w:val="17"/>
          <w:szCs w:val="17"/>
        </w:rPr>
        <w:t xml:space="preserve"> 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воспаления. При воз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действии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СВЧ-полем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вектор Е</w:t>
      </w:r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,</w:t>
      </w:r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обозначенный на внутренней панели излучателя, должен быть направ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лен параллельно длинной оси части тела больного.</w:t>
      </w:r>
    </w:p>
    <w:p w:rsidR="00486E87" w:rsidRPr="00486E87" w:rsidRDefault="00486E87" w:rsidP="00486E87">
      <w:pPr>
        <w:spacing w:line="259" w:lineRule="exact"/>
        <w:ind w:left="6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lastRenderedPageBreak/>
        <w:t>Дозируют лечебные процедуры по выходной мощ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ности аппаратов. Для получения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осцилляторного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эффекта плотность потока энергии не должна пре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вышать 0,01 Вт-см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  <w:vertAlign w:val="superscript"/>
        </w:rPr>
        <w:t>-2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, которую достигают при вы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ходной мощности аппарата «Волна-2М» не более 30 Вт, а аппарата «Ранет» — не более 10 Вт. Также необходимо учитывать ощущение приятного тепла больными. При появлении боли, жжения, чувства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распирания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необходимо уменьшить дозировку либо прекратить процедуру.</w:t>
      </w:r>
    </w:p>
    <w:p w:rsidR="00486E87" w:rsidRPr="00486E87" w:rsidRDefault="00486E87" w:rsidP="00486E87">
      <w:pPr>
        <w:spacing w:after="191"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Продолжительность процедур составляет от 4 до 15 мин, в специальных методиках — до 30 мин. Процедуры проводят ежедневно или через день. Курс лечения составляет 8—12 воздействий. Повторный курс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дециметроволновой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терапии можно назначать через 2—3 мес.</w:t>
      </w:r>
    </w:p>
    <w:p w:rsidR="00486E87" w:rsidRPr="00486E87" w:rsidRDefault="00486E87" w:rsidP="00486E87">
      <w:pPr>
        <w:spacing w:after="191"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86E87" w:rsidRPr="00486E87" w:rsidRDefault="00486E87" w:rsidP="00486E87">
      <w:pPr>
        <w:spacing w:after="47" w:line="276" w:lineRule="auto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</w:rPr>
      </w:pPr>
      <w:proofErr w:type="spellStart"/>
      <w:r w:rsidRPr="00486E87">
        <w:rPr>
          <w:rFonts w:ascii="Times New Roman" w:eastAsia="Times New Roman" w:hAnsi="Times New Roman" w:cs="Times New Roman"/>
          <w:b/>
          <w:smallCaps/>
          <w:spacing w:val="10"/>
          <w:sz w:val="28"/>
          <w:szCs w:val="28"/>
        </w:rPr>
        <w:t>Сантиметроволновая</w:t>
      </w:r>
      <w:proofErr w:type="spellEnd"/>
      <w:r w:rsidRPr="00486E87">
        <w:rPr>
          <w:rFonts w:ascii="Times New Roman" w:eastAsia="Times New Roman" w:hAnsi="Times New Roman" w:cs="Times New Roman"/>
          <w:b/>
          <w:smallCaps/>
          <w:spacing w:val="10"/>
          <w:sz w:val="28"/>
          <w:szCs w:val="28"/>
        </w:rPr>
        <w:t xml:space="preserve"> терапия</w:t>
      </w:r>
    </w:p>
    <w:p w:rsidR="00486E87" w:rsidRPr="00486E87" w:rsidRDefault="00486E87" w:rsidP="00486E87">
      <w:pPr>
        <w:spacing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proofErr w:type="spellStart"/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Сантиметроволновая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 xml:space="preserve"> терапия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— лечебное при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менение электромагнитных волн сантиметрового диапазона.</w:t>
      </w:r>
    </w:p>
    <w:p w:rsidR="00486E87" w:rsidRPr="00486E87" w:rsidRDefault="00486E87" w:rsidP="00486E87">
      <w:pPr>
        <w:spacing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Воздействие сантиметровых электромагнитных волн по своему механизму мало отличается от воз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действия дециметровых. Сантиметровые волны спо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собны отражаться от границ раздела глубоколежащих тканей. В связи с этим внутри организма пада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ющая и отраженная энергии могут суммироваться и образовывать «стоячие» волны, в результате чего возникает опасность местного перегрева тканей и возникновения внутренних ожогов. Малая длина волны обусловливает меньшую глубину проникно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вения этих электромагнитных волн, которая состав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ляет примерно 3-5 см. Коэффициент отражения сан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тиметровых волн на границе раздела тканей с раз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личными диэлектрическими свойствами достигает 25-75%.</w:t>
      </w:r>
    </w:p>
    <w:p w:rsidR="00486E87" w:rsidRPr="00486E87" w:rsidRDefault="00486E87" w:rsidP="00486E87">
      <w:pPr>
        <w:spacing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Сантиметровым волнам </w:t>
      </w:r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также, как</w:t>
      </w:r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и дециметро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вым присущи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осцилляторный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и тепловой компонен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ты механизма лечебного действия, обусловленного релаксационными колебаниями молекул воды и аминокислот, которые проявляются преимуществен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но в поверхностных тканях организма. Сантимет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ровые волны малой интенсивности стимулируют эндокринную систему (кору надпочечников, щито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видную и поджелудочную железы). При активации желез внутренней секреции в плазме крови повы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шается содержание АКТГ, СТГ, тироксина, инсули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на, кортизола. Также отмечается угнетение актив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ности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иммунокомпетентных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клеток. Сантиметровые волны большей интенсивности вызывают угнетение функции симпатоадреналовой системы.</w:t>
      </w:r>
    </w:p>
    <w:p w:rsidR="00486E87" w:rsidRPr="00486E87" w:rsidRDefault="00486E87" w:rsidP="00486E87">
      <w:pPr>
        <w:spacing w:line="259" w:lineRule="exact"/>
        <w:ind w:left="4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При воздействии на ткани высоко интенсивными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СВЧ-излучениями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в них отмечается выделение теп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ла — температура кожи и подлежащих тканей увели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чивается на 1-3</w:t>
      </w:r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°С</w:t>
      </w:r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, а глубоколежащих тканей на 0,5 °С.</w:t>
      </w:r>
    </w:p>
    <w:p w:rsidR="00486E87" w:rsidRPr="00486E87" w:rsidRDefault="00486E87" w:rsidP="00486E87">
      <w:pPr>
        <w:spacing w:line="259" w:lineRule="exact"/>
        <w:ind w:left="4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Под влиянием сантиметровых волн происходит усиление регионарной гем</w:t>
      </w:r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о-</w:t>
      </w:r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и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лимфодинамики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за счет увеличения скорости кровотока, количества функ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ционирующих капилляров и расширения мелких сосудов. Указанные процессы способствуют ускоре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нию рассасывания воспалительного очага, активиру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ют метаболизм и трофику облучаемых тканей. В ре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зультате активации системы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микроциркуляции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про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исходит уменьшение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периневрального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отека в болевом очаге и изменение функциональных свойств нервных проводников, расположенных в облучаемой зоне. Сантиметровые волны обладают заметными проти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вовоспалительным и болеутоляющим эффектами.</w:t>
      </w:r>
    </w:p>
    <w:p w:rsidR="00486E87" w:rsidRPr="00486E87" w:rsidRDefault="00486E87" w:rsidP="00486E87">
      <w:pPr>
        <w:spacing w:line="259" w:lineRule="exact"/>
        <w:ind w:left="4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Кроме того, сантиметровые волны оказывают воз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действие на центры парасимпатической нервной системы, что приводит к уменьшению артериально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го давления и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урежению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сердцебиений (брадикардия), а также стимулируют нейрогуморальную ре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гуляцию гомеостазиса. Сантиметровые волны уси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ливают интенсивность метаболических процессов в облучаемых тканях, повышают сократимость сер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дечной мышцы.</w:t>
      </w:r>
    </w:p>
    <w:p w:rsidR="00486E87" w:rsidRPr="00486E87" w:rsidRDefault="00486E87" w:rsidP="00486E87">
      <w:pPr>
        <w:spacing w:line="259" w:lineRule="exact"/>
        <w:ind w:left="4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  <w:sectPr w:rsidR="00486E87" w:rsidRPr="00486E87" w:rsidSect="00E6382F">
          <w:headerReference w:type="even" r:id="rId9"/>
          <w:headerReference w:type="default" r:id="rId10"/>
          <w:headerReference w:type="first" r:id="rId11"/>
          <w:pgSz w:w="11909" w:h="16834"/>
          <w:pgMar w:top="1440" w:right="1080" w:bottom="1440" w:left="1080" w:header="0" w:footer="3" w:gutter="0"/>
          <w:cols w:space="720"/>
          <w:noEndnote/>
          <w:titlePg/>
          <w:docGrid w:linePitch="360"/>
        </w:sectPr>
      </w:pP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Лечебные эффекты: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противовоспалительный, со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судорасширяющий, секреторный,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анальгетический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, метаболический. </w:t>
      </w:r>
    </w:p>
    <w:p w:rsidR="00486E87" w:rsidRPr="00486E87" w:rsidRDefault="00486E87" w:rsidP="00486E87">
      <w:pPr>
        <w:spacing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proofErr w:type="gramStart"/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lastRenderedPageBreak/>
        <w:t>Показания: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подострые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и хронические воспалитель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ные заболевания периферической нервной системы (невралгия, неврит), дегенеративно-дистрофические заболевания суставов и позвоночника в стадии обо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стрения (остеохондроз, бурсит, периартрит, тендовагинит, разрыв связок), гнойничковые заболевания кожи (фурункул, карбункул, гидраденит), хроничес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кие неспецифические заболевания легких, воспали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тельные заболевания женских половых органов, мо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чевыводящих путей, предстательной железы, глаз, полостей носа, слизистых оболочек полости рта.</w:t>
      </w:r>
      <w:proofErr w:type="gramEnd"/>
    </w:p>
    <w:p w:rsidR="00486E87" w:rsidRPr="00486E87" w:rsidRDefault="00486E87" w:rsidP="00486E87">
      <w:pPr>
        <w:spacing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Противопоказания: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воспалительные заболевания с выраженным отеком тканей, тиреотоксикоз, ин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фаркт миокарда,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вегеталгия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, ишемическая болезнь сердца, стенокардия напряжения III ФК, язвенная болезнь со стенозом привратника и опасностью кро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вотечения, ригидный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антральный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гастрит, эпилеп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сия, наличие металлических инородных тел в зоне воздействия.</w:t>
      </w:r>
    </w:p>
    <w:p w:rsidR="00486E87" w:rsidRPr="00486E87" w:rsidRDefault="00486E87" w:rsidP="00486E87">
      <w:pPr>
        <w:spacing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Параметры.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При проведении процедур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сантимет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роволновой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терапии используют электромагнитные колебания частотой 2375 МГц (длина волны 12,6 см) и 2450+50 МГц (длина волны 12,2 см).</w:t>
      </w:r>
    </w:p>
    <w:p w:rsidR="00486E87" w:rsidRPr="00486E87" w:rsidRDefault="00486E87" w:rsidP="00486E87">
      <w:pPr>
        <w:spacing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Аппаратура.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Для проведения процедур исполь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зуют переносные аппараты СМВ-150-1 «Луч-11» (с максимальной выходной мощностью 150 Вт), а так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же СМВ-20-3 «Луч-3» с максимальной мощностью 20 Вт. Аппарат «Луч-11» имеет 8 ступеней регули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ровки мощности и снабжен тремя излучателями ци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линдрической формы. К аппарату «Луч-3» прила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гают комплект из четырех цилиндрических (диа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метром 115, 35, 20 и 15 мм) и двух полостных (ректального и вагинального) излучателей.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Осци</w:t>
      </w:r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л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-</w:t>
      </w:r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ляторное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и тепловое воздействие сантиметровых волн задают по выходной мощности аппаратов.</w:t>
      </w:r>
    </w:p>
    <w:p w:rsidR="00486E87" w:rsidRPr="00486E87" w:rsidRDefault="00486E87" w:rsidP="00486E87">
      <w:pPr>
        <w:spacing w:line="259" w:lineRule="exact"/>
        <w:ind w:left="4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Методика.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При проведении процедур применя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ют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дистантную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и </w:t>
      </w:r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контактную</w:t>
      </w:r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методики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сантимет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роволновой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терапии.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Дистантную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методику осуще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ствляют при помощи аппарата «Луч-11». Излучате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ли устанавливают на расстоянии 5—7 см от тела больного. При использовании контактной методи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ки (при помощи аппарата «Луч-3») излучатель раз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мещают непосредственно на теле больного, вводят ректально или вагинально.</w:t>
      </w:r>
    </w:p>
    <w:p w:rsidR="00486E87" w:rsidRPr="00486E87" w:rsidRDefault="00486E87" w:rsidP="00486E87">
      <w:pPr>
        <w:spacing w:line="259" w:lineRule="exact"/>
        <w:ind w:left="4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Дозируют лечебные процедуры по выходной мощ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ности аппарата. При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дистантной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методике слаботеп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ловое воздействие осуществляют при выходной мощ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ности до 40 Вт,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среднетепловое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— 40—60 Вт и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силь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нотепловое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— 60—80 Вт. При контактной методике указанные степени лечебного воздействия достига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ют при выходной мощности соответственно 3, 4—6 и 7—10 Вт.</w:t>
      </w:r>
    </w:p>
    <w:p w:rsidR="00486E87" w:rsidRPr="00486E87" w:rsidRDefault="00486E87" w:rsidP="00486E87">
      <w:pPr>
        <w:spacing w:after="279" w:line="259" w:lineRule="exact"/>
        <w:ind w:left="4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Продолжительность лечебных воздействий состав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ляет 5—20 мин. Процедуры проводят ежедневно или через день. Курс лечения составляет 5—15 проце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дур. Повторный курс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сантиметроволновой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терапии можно назначать через 2—3 мес.</w:t>
      </w:r>
    </w:p>
    <w:p w:rsidR="00486E87" w:rsidRPr="00486E87" w:rsidRDefault="00486E87" w:rsidP="00486E87">
      <w:pPr>
        <w:spacing w:after="360" w:line="259" w:lineRule="exact"/>
        <w:ind w:left="4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br w:type="page"/>
      </w:r>
    </w:p>
    <w:p w:rsidR="00486E87" w:rsidRPr="00486E87" w:rsidRDefault="00486E87" w:rsidP="00486E87">
      <w:pPr>
        <w:spacing w:after="33" w:line="276" w:lineRule="auto"/>
        <w:ind w:left="920"/>
        <w:jc w:val="center"/>
        <w:rPr>
          <w:rFonts w:ascii="Times New Roman" w:eastAsia="Times New Roman" w:hAnsi="Times New Roman" w:cs="Times New Roman"/>
          <w:b/>
          <w:spacing w:val="10"/>
          <w:sz w:val="36"/>
          <w:szCs w:val="36"/>
        </w:rPr>
      </w:pPr>
      <w:r w:rsidRPr="00486E87">
        <w:rPr>
          <w:rFonts w:ascii="Times New Roman" w:eastAsia="Times New Roman" w:hAnsi="Times New Roman" w:cs="Times New Roman"/>
          <w:b/>
          <w:smallCaps/>
          <w:spacing w:val="10"/>
          <w:sz w:val="36"/>
          <w:szCs w:val="36"/>
        </w:rPr>
        <w:lastRenderedPageBreak/>
        <w:t>Лечение инфракрасными лучами</w:t>
      </w:r>
    </w:p>
    <w:p w:rsidR="00486E87" w:rsidRPr="00486E87" w:rsidRDefault="00486E87" w:rsidP="00486E87">
      <w:pPr>
        <w:spacing w:line="259" w:lineRule="exact"/>
        <w:ind w:left="40" w:right="34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Инфракрасное излучение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— спектр электромаг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нитных колебаний с длиной волны от 400 мкм до 760 нм. В физиотерапии используют ближнюю об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ласть инфракрасного излучения с длиной волны от 2 мкм до 760 нм, получаемую с помощью искусст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венных источников света. Эти лучи поглощаются на глубине до 1 см. Более длинные инфракрасные лучи проникают на 2—3 см глубже.</w:t>
      </w:r>
    </w:p>
    <w:p w:rsidR="00486E87" w:rsidRPr="00486E87" w:rsidRDefault="00486E87" w:rsidP="00486E87">
      <w:pPr>
        <w:spacing w:line="259" w:lineRule="exact"/>
        <w:ind w:left="40" w:right="34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Поскольку энергия инфракрасных лучей относи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тельно мала, то при их поглощении наблюдается, в основном, усиление колебательных и вращательных движений молекул и атомов броуновского движе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ния, электролитической диссоциации и движения ионов, ускоренное, движение электронов по орбитам. Все это в первую очередь приводит к образованию тепла. Источником инфракрасного излучения явля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ется любое нагретое тело. Интенсивность и спект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ральный состав такого излучения определяются тем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пературой тела. Организм человека также является мощным источником инфракрасного излучения и хорошо поглощает его. Образование тепла приводит к повышению температуры облучаемых кожных покровов на 1—2</w:t>
      </w:r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°С</w:t>
      </w:r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и вызывает местные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терморегу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ляционные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реакции поверхностной сосудистой сети. В результате происходит изменение тонуса капил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ляров и функциональных свойств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термомеханочув-ствительных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афферентных проводников кожи.</w:t>
      </w:r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.</w:t>
      </w:r>
      <w:proofErr w:type="gramEnd"/>
    </w:p>
    <w:p w:rsidR="00486E87" w:rsidRPr="00486E87" w:rsidRDefault="00486E87" w:rsidP="00486E87">
      <w:pPr>
        <w:spacing w:line="259" w:lineRule="exact"/>
        <w:ind w:left="40" w:right="24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Сосудистая реакция развивается следующим образом. Вначале возникает кратковременный спазм поверхностных сосудов кожи, затем увеличивается локальный кровоток и возрастает объем циркули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рующей в тканях крови. Вследствие чего возникает гиперемия облученных участков тела, вызванная увеличением притока крови в тканях. Появляются красные пятна на коже, которые не имеют четких границ и исчезают бесследно через 20—30 мин пос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ле окончания облучения.</w:t>
      </w:r>
    </w:p>
    <w:p w:rsidR="00486E87" w:rsidRPr="00486E87" w:rsidRDefault="00486E87" w:rsidP="00486E87">
      <w:pPr>
        <w:spacing w:line="250" w:lineRule="exact"/>
        <w:ind w:left="40" w:right="340" w:firstLine="28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Тепловая энергия значительно ускоряет метабо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лические процессы в облучаемых тканях. Актива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ция микроциркуляторного русла и повышение про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ницаемости сосудов способствуют удалению из него продуктов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ау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толиза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клеток. Часть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перфузируемой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жидкости выделяется </w:t>
      </w:r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с</w:t>
      </w:r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потом и испаряется, вслед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ствие чего происходит уменьшение конвекционного потока в тканях и дегидратация воспалительного очага. Инфракрасное излучение стимулирует процес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сы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репаративной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регенерации в очаге воспаления и может быть наиболее эффективно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использован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о^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 xml:space="preserve"> </w:t>
      </w:r>
      <w:r w:rsidRPr="00486E87">
        <w:rPr>
          <w:rFonts w:ascii="Times New Roman" w:eastAsia="Times New Roman" w:hAnsi="Times New Roman" w:cs="Times New Roman"/>
          <w:b/>
          <w:bCs/>
          <w:sz w:val="22"/>
          <w:szCs w:val="22"/>
        </w:rPr>
        <w:t>на</w:t>
      </w:r>
      <w:r w:rsidRPr="00486E87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486E87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заключительных </w:t>
      </w:r>
      <w:r w:rsidRPr="00486E87">
        <w:rPr>
          <w:rFonts w:ascii="Times New Roman" w:eastAsia="Times New Roman" w:hAnsi="Times New Roman" w:cs="Times New Roman"/>
          <w:b/>
          <w:sz w:val="22"/>
          <w:szCs w:val="22"/>
        </w:rPr>
        <w:t>стадиях воспалительного процесса.</w:t>
      </w:r>
    </w:p>
    <w:p w:rsidR="00486E87" w:rsidRPr="00486E87" w:rsidRDefault="00486E87" w:rsidP="00486E87">
      <w:pPr>
        <w:spacing w:line="254" w:lineRule="exact"/>
        <w:ind w:left="40" w:right="34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В результате инфракрасного облучения расширя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ются сосуды внутренних органов, происходит уси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ление их метаболизма, а также ускорение грануля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ции ран и трофических язв.</w:t>
      </w:r>
    </w:p>
    <w:p w:rsidR="00486E87" w:rsidRPr="00486E87" w:rsidRDefault="00486E87" w:rsidP="00486E87">
      <w:pPr>
        <w:spacing w:line="254" w:lineRule="exact"/>
        <w:ind w:left="40" w:right="34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Таким образом, повышение температуры тканей в зоне облучения приводит к усилению обменных процессов, улучшению периферического кровообра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щения, рассасыванию инфильтратов и дегидратации тканей, повышению фагоцитоза, стимуляции реп</w:t>
      </w:r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а-</w:t>
      </w:r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ративных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и регенеративных процессов, ослаблению болей. При воздействии тепловыми лучами на реф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лексогенные зоны отмечается уменьшение, спазма гладкой мускулатуры внутренних органов, улучше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ние в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нихТфовообращения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</w:p>
    <w:p w:rsidR="00486E87" w:rsidRPr="00486E87" w:rsidRDefault="00486E87" w:rsidP="00486E87">
      <w:pPr>
        <w:spacing w:line="254" w:lineRule="exact"/>
        <w:ind w:left="40" w:right="34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Лечебные эффекты: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противовоспалительный, метаболический, местный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анальгетический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,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вазоа</w:t>
      </w:r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к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-</w:t>
      </w:r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тивн’ый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</w:p>
    <w:p w:rsidR="00486E87" w:rsidRPr="00486E87" w:rsidRDefault="00486E87" w:rsidP="00486E87">
      <w:pPr>
        <w:spacing w:line="259" w:lineRule="exact"/>
        <w:ind w:left="40" w:right="20" w:firstLine="26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Показания: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вялозаживающие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раны и язвы, хро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нические и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подострые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негнойные воспалительные заболевания внутренних органов, ожоги и отморо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жения, заболевания периферической нервной сис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темы с болевым синдромом (миозиты, невралгии), последствия травм опорно-двигательного аппарата.</w:t>
      </w:r>
    </w:p>
    <w:p w:rsidR="00486E87" w:rsidRPr="00486E87" w:rsidRDefault="00486E87" w:rsidP="00486E87">
      <w:pPr>
        <w:spacing w:line="259" w:lineRule="exact"/>
        <w:ind w:left="40" w:right="20" w:firstLine="26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Противопоказания: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острые воспалительно-гной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ные заболевания, недостаточность мозгового крово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обращения, вегетативные дисфункции,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симпаталгия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, склонность к кровотечению, активный туберкулез.</w:t>
      </w:r>
    </w:p>
    <w:p w:rsidR="00486E87" w:rsidRPr="00486E87" w:rsidRDefault="00486E87" w:rsidP="00486E87">
      <w:pPr>
        <w:spacing w:line="259" w:lineRule="exact"/>
        <w:ind w:left="40" w:right="20" w:firstLine="26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Параметры.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Спектральный состав инфракрасно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го излучения и его интенсивность определяются температурой нити накаливания ламп и их мощно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стью. Чем они выше, тем в </w:t>
      </w:r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более коротковолновой</w:t>
      </w:r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области находится максимум спектральной плотно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сти инфракрасного излучения ламп.</w:t>
      </w:r>
    </w:p>
    <w:p w:rsidR="00486E87" w:rsidRPr="00486E87" w:rsidRDefault="00486E87" w:rsidP="00486E87">
      <w:pPr>
        <w:spacing w:line="259" w:lineRule="exact"/>
        <w:ind w:left="40" w:right="20" w:firstLine="26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Аппаратура.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Искусственными источниками ин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фракрасных лучей являются облучатели с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нихр</w:t>
      </w:r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о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-</w:t>
      </w:r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мовыми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нагревательными элементами ЛИК-5М. У облучателя ЛИК-5М температура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нихромовой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lastRenderedPageBreak/>
        <w:t>спи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рали составляет 700—800</w:t>
      </w:r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°С</w:t>
      </w:r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, он излучает преимуще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ственно средневолновые инфракрасные лучи.</w:t>
      </w:r>
    </w:p>
    <w:p w:rsidR="00486E87" w:rsidRPr="00486E87" w:rsidRDefault="00486E87" w:rsidP="00486E87">
      <w:pPr>
        <w:spacing w:line="259" w:lineRule="exact"/>
        <w:ind w:left="40" w:right="20" w:firstLine="26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В лечебной практике широко используют также источники сочетанного видимого и инфракрасного излучений: рефлектор медицинский (Минина), име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ющий лампу накаливания с колбой синего цвета из кобальтового стекла (мощностью 25—60 Вт), лампы Соллюкс — передвижную ПЛС-6М (500-1000 Вт) и настольные ОСН-70 и ЛСН-1М (150—200 Вт). Мак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симум излучения лампы Минина (рис. 68) находит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ся преимущественно на границе коротко- и средне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волнового диапазонов инфракрасного излучения, что позволяет использовать ее для прогревания поверх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ностных слоев кожи. У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высокомощных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ламп Сол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люкс (с температурой вольфрамовой нити </w:t>
      </w:r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накали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вания</w:t>
      </w:r>
      <w:proofErr w:type="spellEnd"/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2800° С) максимум спект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ральной плотности излучения со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ставляет 2 мкм. Такое коротко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волновое инфракрасное излучение обладает высокой проникающей способностью и вызывает прогре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вание глубокорасположенных тканей.</w:t>
      </w:r>
    </w:p>
    <w:p w:rsidR="00486E87" w:rsidRPr="00486E87" w:rsidRDefault="00486E87" w:rsidP="00486E87">
      <w:pPr>
        <w:framePr w:h="3418" w:wrap="around" w:hAnchor="margin" w:x="4170" w:y="136"/>
        <w:jc w:val="center"/>
        <w:rPr>
          <w:sz w:val="2"/>
          <w:szCs w:val="2"/>
        </w:rPr>
      </w:pPr>
    </w:p>
    <w:p w:rsidR="00486E87" w:rsidRPr="00486E87" w:rsidRDefault="00486E87" w:rsidP="00486E87">
      <w:pPr>
        <w:spacing w:line="259" w:lineRule="exact"/>
        <w:ind w:right="4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Методика.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Облучению подвер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гают пораженные участки тела.</w:t>
      </w:r>
    </w:p>
    <w:p w:rsidR="00486E87" w:rsidRPr="00486E87" w:rsidRDefault="00486E87" w:rsidP="00486E87">
      <w:pPr>
        <w:spacing w:line="259" w:lineRule="exact"/>
        <w:ind w:right="4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В зависимости от мощности ис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точника инфракрасного излуче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ния его рефлектор при проведе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нии процедур устанавливают на расстоянии 30—100 см от облу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чаемой поверхности. Передвижные лампы устанав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ливают сбоку от расположенного на кушетке боль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ного (рис. 69).</w:t>
      </w:r>
    </w:p>
    <w:p w:rsidR="00486E87" w:rsidRPr="00486E87" w:rsidRDefault="00486E87" w:rsidP="00486E87">
      <w:pPr>
        <w:spacing w:line="259" w:lineRule="exact"/>
        <w:ind w:right="4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86E87" w:rsidRPr="00486E87" w:rsidRDefault="00486E87" w:rsidP="00486E87">
      <w:pPr>
        <w:spacing w:line="259" w:lineRule="exact"/>
        <w:ind w:right="4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noProof/>
          <w:sz w:val="21"/>
          <w:szCs w:val="21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1525656</wp:posOffset>
            </wp:positionH>
            <wp:positionV relativeFrom="paragraph">
              <wp:posOffset>44726</wp:posOffset>
            </wp:positionV>
            <wp:extent cx="866775" cy="2170430"/>
            <wp:effectExtent l="0" t="0" r="9525" b="1270"/>
            <wp:wrapSquare wrapText="bothSides"/>
            <wp:docPr id="13" name="Рисунок 11" descr="C:\Users\ADMIN\AppData\Local\Temp\FineReader11.0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AppData\Local\Temp\FineReader11.00\media\image1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6E87" w:rsidRPr="00486E87" w:rsidRDefault="00486E87" w:rsidP="00486E87">
      <w:pPr>
        <w:spacing w:line="259" w:lineRule="exact"/>
        <w:ind w:right="4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86E87" w:rsidRPr="00486E87" w:rsidRDefault="00486E87" w:rsidP="00486E87">
      <w:pPr>
        <w:spacing w:line="259" w:lineRule="exact"/>
        <w:ind w:right="4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86E87" w:rsidRPr="00486E87" w:rsidRDefault="00486E87" w:rsidP="00486E87">
      <w:pPr>
        <w:spacing w:line="259" w:lineRule="exact"/>
        <w:ind w:right="4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86E87" w:rsidRPr="00486E87" w:rsidRDefault="00486E87" w:rsidP="00486E87">
      <w:pPr>
        <w:spacing w:line="259" w:lineRule="exact"/>
        <w:ind w:right="4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86E87" w:rsidRPr="00486E87" w:rsidRDefault="00486E87" w:rsidP="00486E87">
      <w:pPr>
        <w:spacing w:line="259" w:lineRule="exact"/>
        <w:ind w:right="4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86E87" w:rsidRPr="00486E87" w:rsidRDefault="00486E87" w:rsidP="00486E87">
      <w:pPr>
        <w:spacing w:line="259" w:lineRule="exact"/>
        <w:ind w:right="4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86E87" w:rsidRPr="00486E87" w:rsidRDefault="00486E87" w:rsidP="00486E87">
      <w:pPr>
        <w:spacing w:line="259" w:lineRule="exact"/>
        <w:ind w:right="4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86E87" w:rsidRPr="00486E87" w:rsidRDefault="00486E87" w:rsidP="00486E87">
      <w:pPr>
        <w:spacing w:line="259" w:lineRule="exact"/>
        <w:ind w:right="4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86E87" w:rsidRPr="00486E87" w:rsidRDefault="00486E87" w:rsidP="00486E87">
      <w:pPr>
        <w:spacing w:line="259" w:lineRule="exact"/>
        <w:ind w:right="4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86E87" w:rsidRPr="00486E87" w:rsidRDefault="00486E87" w:rsidP="00486E87">
      <w:pPr>
        <w:spacing w:line="259" w:lineRule="exact"/>
        <w:ind w:right="40"/>
        <w:jc w:val="both"/>
        <w:rPr>
          <w:rFonts w:ascii="Times New Roman" w:eastAsia="Times New Roman" w:hAnsi="Times New Roman" w:cs="Times New Roman"/>
          <w:b/>
          <w:bCs/>
          <w:sz w:val="32"/>
          <w:szCs w:val="21"/>
        </w:rPr>
      </w:pPr>
    </w:p>
    <w:p w:rsidR="00486E87" w:rsidRPr="00486E87" w:rsidRDefault="00486E87" w:rsidP="00486E87">
      <w:pPr>
        <w:spacing w:line="259" w:lineRule="exact"/>
        <w:ind w:right="40"/>
        <w:jc w:val="both"/>
        <w:rPr>
          <w:rFonts w:ascii="Times New Roman" w:eastAsia="Times New Roman" w:hAnsi="Times New Roman" w:cs="Times New Roman"/>
          <w:b/>
          <w:bCs/>
          <w:sz w:val="32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i/>
          <w:iCs/>
          <w:sz w:val="32"/>
          <w:szCs w:val="21"/>
          <w:vertAlign w:val="subscript"/>
        </w:rPr>
        <w:t>Рис 68</w:t>
      </w:r>
      <w:r w:rsidRPr="00486E87">
        <w:rPr>
          <w:rFonts w:ascii="Times New Roman" w:eastAsia="Times New Roman" w:hAnsi="Times New Roman" w:cs="Times New Roman"/>
          <w:b/>
          <w:bCs/>
          <w:sz w:val="32"/>
          <w:szCs w:val="21"/>
          <w:vertAlign w:val="subscript"/>
        </w:rPr>
        <w:t xml:space="preserve"> Лампа Минина</w:t>
      </w:r>
    </w:p>
    <w:p w:rsidR="00486E87" w:rsidRPr="00486E87" w:rsidRDefault="00486E87" w:rsidP="00486E87">
      <w:pPr>
        <w:spacing w:line="259" w:lineRule="exact"/>
        <w:ind w:right="4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86E87" w:rsidRPr="00486E87" w:rsidRDefault="00486E87" w:rsidP="00486E87">
      <w:pPr>
        <w:spacing w:line="259" w:lineRule="exact"/>
        <w:ind w:right="4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86E87" w:rsidRPr="00486E87" w:rsidRDefault="00486E87" w:rsidP="00486E87">
      <w:pPr>
        <w:spacing w:line="259" w:lineRule="exact"/>
        <w:ind w:right="4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86E87" w:rsidRPr="00486E87" w:rsidRDefault="00486E87" w:rsidP="00486E87">
      <w:pPr>
        <w:spacing w:line="259" w:lineRule="exact"/>
        <w:ind w:right="4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В карточке назначений указывается вид аппара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та, область облучения (отмечается графически на схеме), его интенсивность и продолжительность, число процедур на курс лечения.</w:t>
      </w:r>
    </w:p>
    <w:p w:rsidR="00486E87" w:rsidRPr="00486E87" w:rsidRDefault="00486E87" w:rsidP="00486E87">
      <w:pPr>
        <w:spacing w:line="259" w:lineRule="exact"/>
        <w:ind w:right="4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Перед проведением процедуры обнажают область облучения, придают больному нужную позу. При распространении облучения на область лица глаза больного защищают специальными очками. Во вре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мя работы облучатель не должен находиться непос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редственно над облучаемой поверхностью, во избе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жание попадания его раскаленных частей на тело больного в случае повреждения аппарата. После окончания процедуры следует выключить аппарат и обтереть насухо облученный участок тела.</w:t>
      </w:r>
    </w:p>
    <w:p w:rsidR="00486E87" w:rsidRPr="00486E87" w:rsidRDefault="00486E87" w:rsidP="00486E87">
      <w:pPr>
        <w:spacing w:before="201" w:line="259" w:lineRule="exact"/>
        <w:ind w:left="20" w:right="2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proofErr w:type="gramStart"/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Правила техники безопасности: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светотепловой облучатель должен быть заземлен; рефлектор облу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чателя необходимо устанавливать наклонно, несколько сбоку от больного; при облучении области лица и шеи необходимо защищать глаза больного защитными очками; медицинский персонал во вре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мя процедуры должен надевать светозащитные очки; ежедневно перед началом работы следует протирать сухой тряпкой рефлектор и тубус облучателя, про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верять крепление патрона в цоколе, надежность контактов, изоляцию проводов;</w:t>
      </w:r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при этом аппарат должен быть отключен от сети.</w:t>
      </w:r>
    </w:p>
    <w:p w:rsidR="00486E87" w:rsidRPr="00486E87" w:rsidRDefault="00486E87" w:rsidP="00486E87">
      <w:pPr>
        <w:spacing w:line="259" w:lineRule="exact"/>
        <w:ind w:left="40" w:right="20" w:firstLine="26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86E87" w:rsidRPr="00486E87" w:rsidRDefault="00486E87" w:rsidP="00486E87">
      <w:pPr>
        <w:spacing w:line="259" w:lineRule="exact"/>
        <w:ind w:right="4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br w:type="page"/>
      </w:r>
    </w:p>
    <w:p w:rsidR="00486E87" w:rsidRPr="00486E87" w:rsidRDefault="00486E87" w:rsidP="00486E87">
      <w:pPr>
        <w:framePr w:h="4541" w:wrap="notBeside" w:vAnchor="text" w:hAnchor="text" w:xAlign="center" w:y="1"/>
        <w:jc w:val="center"/>
        <w:rPr>
          <w:sz w:val="2"/>
          <w:szCs w:val="2"/>
        </w:rPr>
      </w:pPr>
      <w:r w:rsidRPr="00486E87">
        <w:rPr>
          <w:noProof/>
          <w:lang w:bidi="ar-SA"/>
        </w:rPr>
        <w:lastRenderedPageBreak/>
        <w:drawing>
          <wp:inline distT="0" distB="0" distL="0" distR="0">
            <wp:extent cx="2703195" cy="2886075"/>
            <wp:effectExtent l="0" t="0" r="1905" b="9525"/>
            <wp:docPr id="14" name="Рисунок 12" descr="C:\Users\ADMIN\AppData\Local\Temp\FineReader11.00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AppData\Local\Temp\FineReader11.00\media\image12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E87" w:rsidRPr="00486E87" w:rsidRDefault="00486E87" w:rsidP="00486E87">
      <w:pPr>
        <w:framePr w:h="4541" w:wrap="notBeside" w:vAnchor="text" w:hAnchor="text" w:xAlign="center" w:y="1"/>
        <w:spacing w:line="170" w:lineRule="exact"/>
        <w:rPr>
          <w:rFonts w:ascii="Tahoma" w:eastAsia="Tahoma" w:hAnsi="Tahoma" w:cs="Tahoma"/>
          <w:sz w:val="18"/>
          <w:szCs w:val="16"/>
        </w:rPr>
      </w:pPr>
      <w:r w:rsidRPr="00486E87">
        <w:rPr>
          <w:rFonts w:ascii="Tahoma" w:eastAsia="Tahoma" w:hAnsi="Tahoma" w:cs="Tahoma"/>
          <w:i/>
          <w:iCs/>
          <w:sz w:val="18"/>
          <w:szCs w:val="17"/>
        </w:rPr>
        <w:t>Рис. 69.</w:t>
      </w:r>
      <w:r w:rsidRPr="00486E87">
        <w:rPr>
          <w:rFonts w:ascii="Tahoma" w:eastAsia="Tahoma" w:hAnsi="Tahoma" w:cs="Tahoma"/>
          <w:sz w:val="18"/>
          <w:szCs w:val="16"/>
        </w:rPr>
        <w:t xml:space="preserve"> Облучение лампой Соллюкс</w:t>
      </w:r>
    </w:p>
    <w:p w:rsidR="00486E87" w:rsidRPr="00486E87" w:rsidRDefault="00486E87" w:rsidP="00486E87">
      <w:pPr>
        <w:rPr>
          <w:sz w:val="2"/>
          <w:szCs w:val="2"/>
        </w:rPr>
      </w:pPr>
    </w:p>
    <w:p w:rsidR="00486E87" w:rsidRPr="00486E87" w:rsidRDefault="00486E87" w:rsidP="00486E87">
      <w:pPr>
        <w:spacing w:line="259" w:lineRule="exact"/>
        <w:ind w:left="20" w:right="20" w:firstLine="30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86E87" w:rsidRPr="00486E87" w:rsidRDefault="00486E87" w:rsidP="00486E87">
      <w:pPr>
        <w:spacing w:line="259" w:lineRule="exact"/>
        <w:ind w:left="20" w:right="20" w:firstLine="30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Дозируют лечебные процедуры по плотности по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тока энергии и продолжительности облучения. Учи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тывают также ощущение больным приятного тепла.</w:t>
      </w:r>
    </w:p>
    <w:p w:rsidR="00486E87" w:rsidRPr="00486E87" w:rsidRDefault="00486E87" w:rsidP="00486E87">
      <w:pPr>
        <w:spacing w:after="191" w:line="259" w:lineRule="exact"/>
        <w:ind w:left="20" w:right="20" w:firstLine="30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Продолжительность воздействия 15—30 мин. Про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цедуры проводят ежедневно или два раза в день. Курс лечения составляет 20-25 процедур. Повторные курсы инфракрасного облучения назначают через 1 мес.</w:t>
      </w:r>
    </w:p>
    <w:p w:rsidR="00486E87" w:rsidRPr="00486E87" w:rsidRDefault="00486E87" w:rsidP="00486E87">
      <w:pPr>
        <w:spacing w:after="42"/>
        <w:ind w:right="20"/>
        <w:jc w:val="center"/>
        <w:rPr>
          <w:rFonts w:ascii="Times New Roman" w:eastAsia="Times New Roman" w:hAnsi="Times New Roman" w:cs="Times New Roman"/>
          <w:b/>
          <w:spacing w:val="10"/>
          <w:sz w:val="36"/>
          <w:szCs w:val="17"/>
        </w:rPr>
      </w:pPr>
      <w:proofErr w:type="spellStart"/>
      <w:r w:rsidRPr="00486E87">
        <w:rPr>
          <w:rFonts w:ascii="Times New Roman" w:eastAsia="Times New Roman" w:hAnsi="Times New Roman" w:cs="Times New Roman"/>
          <w:b/>
          <w:smallCaps/>
          <w:spacing w:val="10"/>
          <w:sz w:val="36"/>
          <w:szCs w:val="17"/>
        </w:rPr>
        <w:t>Хромотерапия</w:t>
      </w:r>
      <w:proofErr w:type="spellEnd"/>
    </w:p>
    <w:p w:rsidR="00486E87" w:rsidRPr="00486E87" w:rsidRDefault="00486E87" w:rsidP="00486E87">
      <w:pPr>
        <w:spacing w:line="259" w:lineRule="exact"/>
        <w:ind w:left="40" w:right="20" w:firstLine="24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proofErr w:type="spellStart"/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Хромотерапия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— лечебное применение различ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ных участков видимого излучения.</w:t>
      </w:r>
    </w:p>
    <w:p w:rsidR="00486E87" w:rsidRPr="00486E87" w:rsidRDefault="00486E87" w:rsidP="00486E87">
      <w:pPr>
        <w:spacing w:line="259" w:lineRule="exact"/>
        <w:ind w:left="40" w:right="20" w:firstLine="24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Доля видимого излучения составляет до 15% из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лучения искусственных источников. В естественных условиях организм практически никогда не подвер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гается воздействию только видимого излучения, поскольку в спектре испускающих его ламп нака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ливания всегда преобладают инфракрасные лучи. Поэтому при видимом облучении в организме воз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никают реакции, присущие и инфракрасному облу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чению.</w:t>
      </w:r>
    </w:p>
    <w:p w:rsidR="00486E87" w:rsidRPr="00486E87" w:rsidRDefault="00486E87" w:rsidP="00486E87">
      <w:pPr>
        <w:spacing w:line="259" w:lineRule="exact"/>
        <w:ind w:left="40" w:right="20" w:firstLine="24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Видимое излучение имеет сигнальный характер и через орган зрения определяет суточный биоритм активности человека, служит источником рефлек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торной и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условнорефлекторной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деятельности.</w:t>
      </w:r>
    </w:p>
    <w:p w:rsidR="00486E87" w:rsidRPr="00486E87" w:rsidRDefault="00486E87" w:rsidP="00486E87">
      <w:pPr>
        <w:spacing w:line="259" w:lineRule="exact"/>
        <w:ind w:left="40" w:right="20" w:firstLine="24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Видимое излучение представляет гамму различных цветовых оттенков, которые оказывают избирательное действие на возбудимость корковых и подкорковых нервных центров, а, следовательно, модулируют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психоэмоциональный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статус организ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ма. Известно, что </w:t>
      </w: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 xml:space="preserve">красное </w:t>
      </w: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u w:val="single"/>
        </w:rPr>
        <w:t xml:space="preserve">и </w:t>
      </w: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оранжевое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излучения возбуждают корковые </w:t>
      </w:r>
      <w:r w:rsidRPr="00486E87">
        <w:rPr>
          <w:rFonts w:ascii="Times New Roman" w:eastAsia="Times New Roman" w:hAnsi="Times New Roman" w:cs="Times New Roman"/>
          <w:b/>
          <w:bCs/>
          <w:sz w:val="22"/>
          <w:szCs w:val="22"/>
        </w:rPr>
        <w:t>центры и подкорковые струк</w:t>
      </w:r>
      <w:r w:rsidRPr="00486E87">
        <w:rPr>
          <w:rFonts w:ascii="Times New Roman" w:eastAsia="Times New Roman" w:hAnsi="Times New Roman" w:cs="Times New Roman"/>
          <w:b/>
          <w:bCs/>
          <w:sz w:val="22"/>
          <w:szCs w:val="22"/>
        </w:rPr>
        <w:softHyphen/>
        <w:t>туры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, </w:t>
      </w: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синее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и </w:t>
      </w: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фиолетовое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— угнетают их, а </w:t>
      </w: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зеленое и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желтое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— уравновешивают процессы-торможения I возбуждения в коре головного мозга. Установлено, что освещение ярким белым светом заметно повышает жизнедеятельность и работоспособность человека. Эти свойства света учитываются при цветовом оформлении интерьеров лечебных учреждений.</w:t>
      </w:r>
    </w:p>
    <w:p w:rsidR="00486E87" w:rsidRPr="00486E87" w:rsidRDefault="00486E87" w:rsidP="00486E87">
      <w:pPr>
        <w:spacing w:line="259" w:lineRule="exact"/>
        <w:ind w:left="40" w:right="20" w:firstLine="24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Различные психофизиологические эффекты видимого излучения разных длин волн связаны с адап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тационными и биофизическими особенностями цве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тового зрения человека. Их основу составляет не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одинаковая глубина проникновения, видимого излу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чения разных цветов в сетчатку. Она максимальна для красного излучения, которое проникает через всю склеру и взаимодействует с большим количе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ством нейронов сетчатки, модулируя их активность. Излучение синего и фиолетового цветов практичес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ки полностью поглощается сетчаткой глаза. Отсю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да следует, что рассмотренные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психоэмоциональные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процессы, вероятно, лишь отчасти реализуются че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рез сетчатку. Используя глаз в качестве оптической фокусирующей системы, видимое излучение может проникать глубже и оказывать прямое воздействие на нервные проводники зрительного нерва и ядра зрительных бугров. Это обусловливает возможность активации корковых процессов и 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lastRenderedPageBreak/>
        <w:t>вегетативных цен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тров ствола мозга.</w:t>
      </w:r>
    </w:p>
    <w:p w:rsidR="00486E87" w:rsidRPr="00486E87" w:rsidRDefault="00486E87" w:rsidP="00486E87">
      <w:pPr>
        <w:spacing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При поглощении видимого излучения в коже происходит выделение тепла, происходит активация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микроциркуляции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и усиление трофики облучаемых органов. Под воздействием видимого излучения ак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тивируется иммуногенез кожи и гуморальная регу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ляция обменных процессов в организме путем ин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дукции выделения гормонов гипофиза. Известно, что голубое и синее излучения вызывают фотобиологическое разрушение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гематопорфирина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, входящего в состав билирубина. С учетом незначительной про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никающей способности голубого излучения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фотодеструктивные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процессы наиболее выражены при не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значительной толщине кожных покровов, которая характерна для новорожденных. Поэтому видимые лучи определенной части спектра используют при лечении новорожденных с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неонатальной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желтухой. Под влиянием этих лучей образуются продукты распада билирубина, которые хорошо растворяются в воде и выводятся из организма с мочой и желчью.</w:t>
      </w:r>
    </w:p>
    <w:p w:rsidR="00486E87" w:rsidRPr="00486E87" w:rsidRDefault="00486E87" w:rsidP="00486E87">
      <w:pPr>
        <w:spacing w:line="250" w:lineRule="exact"/>
        <w:ind w:left="20" w:right="20" w:firstLine="26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Лечебные эффекты: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психоэмоциональный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, </w:t>
      </w:r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мета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болический</w:t>
      </w:r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,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фотодеструктивный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</w:p>
    <w:p w:rsidR="00486E87" w:rsidRPr="00486E87" w:rsidRDefault="00486E87" w:rsidP="00486E87">
      <w:pPr>
        <w:spacing w:line="250" w:lineRule="exact"/>
        <w:ind w:left="20" w:right="20" w:firstLine="26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proofErr w:type="gramStart"/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Показания: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переутомление, неврозы, расстройства сна, трофические язвы,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вялозаживающие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раны, желтуха новорожденных.</w:t>
      </w:r>
      <w:proofErr w:type="gramEnd"/>
    </w:p>
    <w:p w:rsidR="00486E87" w:rsidRPr="00486E87" w:rsidRDefault="00486E87" w:rsidP="00486E87">
      <w:pPr>
        <w:spacing w:line="250" w:lineRule="exact"/>
        <w:ind w:left="20" w:firstLine="26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Противопоказания: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фотоофтальмия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,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фотоэритема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</w:p>
    <w:p w:rsidR="00486E87" w:rsidRPr="00486E87" w:rsidRDefault="00486E87" w:rsidP="00486E87">
      <w:pPr>
        <w:spacing w:line="250" w:lineRule="exact"/>
        <w:ind w:left="20" w:right="20" w:firstLine="26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Параметры.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Для проведения процедур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хромоте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рапии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используют источники видимого излучения различного спектрального состава, излучающие в диапазоне длин волн 400—760 нм.</w:t>
      </w:r>
    </w:p>
    <w:p w:rsidR="00486E87" w:rsidRPr="00486E87" w:rsidRDefault="00486E87" w:rsidP="00486E87">
      <w:pPr>
        <w:spacing w:line="250" w:lineRule="exact"/>
        <w:ind w:left="20" w:right="20" w:firstLine="26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Аппаратура.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Для лечебных воздействий исполь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зуют рефлектор медицинский (лампа Минина) и лам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пы Соллюкс с различными светофильтрами, пребы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вание больных в специальных сенсорных комнатах с источниками, которые позволяют воспроизводить разнообразные сочетания цветов. Для лечения жел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тухи новорожденных применяют отечественный облучатель ВОД-11, а также 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en-US" w:bidi="en-US"/>
        </w:rPr>
        <w:t>KJIA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  <w:lang w:eastAsia="en-US" w:bidi="en-US"/>
        </w:rPr>
        <w:t xml:space="preserve">-21, 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в которых имеются голубые лампы и лампы дневного света.</w:t>
      </w:r>
    </w:p>
    <w:p w:rsidR="00486E87" w:rsidRPr="00486E87" w:rsidRDefault="00486E87" w:rsidP="00486E87">
      <w:pPr>
        <w:spacing w:line="250" w:lineRule="exact"/>
        <w:ind w:left="20" w:right="20" w:firstLine="26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Ванна светотепловая (рис. 70) представляет со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бой каркас с фанерными стенками, на внутренней поверхности которого в несколько рядов располо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жены лампы накаливания мощностью 25—40 Вт. В ванне для туловища их двенадцать, в ванне для конечностей — восемь. Во время процедуры боль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ной, частично или полностью обнаженный, нахо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дится в положении лежа на кушетке, каркас ванны устанавливают над соответствующей частью тела, накрывают простыней и шерстяным одеялом. Во время процедуры на больного действует видимое и инфракрасное излучение и нагретый до 60—70</w:t>
      </w:r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°С</w:t>
      </w:r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воз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дух. Продолжительность процедуры — 20—30 мин, ежедневно или два раза в день. Курс лечения со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ставляет 12—15 процедур.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br w:type="page"/>
      </w:r>
    </w:p>
    <w:p w:rsidR="00486E87" w:rsidRPr="00486E87" w:rsidRDefault="00486E87" w:rsidP="00486E87">
      <w:pPr>
        <w:spacing w:after="202" w:line="211" w:lineRule="exact"/>
        <w:jc w:val="center"/>
        <w:rPr>
          <w:rFonts w:ascii="Tahoma" w:eastAsia="Tahoma" w:hAnsi="Tahoma" w:cs="Tahoma"/>
          <w:sz w:val="16"/>
          <w:szCs w:val="16"/>
        </w:rPr>
      </w:pPr>
      <w:r w:rsidRPr="00486E87">
        <w:rPr>
          <w:rFonts w:ascii="Tahoma" w:eastAsia="Tahoma" w:hAnsi="Tahoma" w:cs="Tahoma"/>
          <w:i/>
          <w:iCs/>
          <w:sz w:val="17"/>
          <w:szCs w:val="17"/>
        </w:rPr>
        <w:lastRenderedPageBreak/>
        <w:t>Рис. 70.</w:t>
      </w:r>
      <w:r w:rsidRPr="00486E87">
        <w:rPr>
          <w:rFonts w:ascii="Tahoma" w:eastAsia="Tahoma" w:hAnsi="Tahoma" w:cs="Tahoma"/>
          <w:sz w:val="16"/>
          <w:szCs w:val="16"/>
        </w:rPr>
        <w:t xml:space="preserve"> Ванна свето</w:t>
      </w:r>
      <w:r w:rsidRPr="00486E87">
        <w:rPr>
          <w:rFonts w:ascii="Tahoma" w:eastAsia="Tahoma" w:hAnsi="Tahoma" w:cs="Tahoma"/>
          <w:sz w:val="16"/>
          <w:szCs w:val="16"/>
        </w:rPr>
        <w:softHyphen/>
        <w:t>тепловая</w:t>
      </w:r>
    </w:p>
    <w:p w:rsidR="00486E87" w:rsidRPr="00486E87" w:rsidRDefault="00486E87" w:rsidP="00486E87">
      <w:pPr>
        <w:framePr w:h="2381" w:wrap="around" w:hAnchor="margin" w:x="176" w:y="127"/>
        <w:jc w:val="center"/>
        <w:rPr>
          <w:sz w:val="2"/>
          <w:szCs w:val="2"/>
        </w:rPr>
      </w:pPr>
      <w:r w:rsidRPr="00486E87">
        <w:rPr>
          <w:noProof/>
          <w:lang w:bidi="ar-SA"/>
        </w:rPr>
        <w:drawing>
          <wp:inline distT="0" distB="0" distL="0" distR="0">
            <wp:extent cx="2146935" cy="1510665"/>
            <wp:effectExtent l="0" t="0" r="5715" b="0"/>
            <wp:docPr id="15" name="Рисунок 13" descr="C:\Users\ADMIN\AppData\Local\Temp\FineReader11.00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AppData\Local\Temp\FineReader11.00\media\image13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E87" w:rsidRPr="00486E87" w:rsidRDefault="00486E87" w:rsidP="00486E87">
      <w:pPr>
        <w:spacing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Методика.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Методы лечебного применения види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мого излучения во многом аналогичны инфракрас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ному облучению. Облучение новорожденных осуще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ствляют на расстоянии 50-70 см от поверхности тела.</w:t>
      </w:r>
    </w:p>
    <w:p w:rsidR="00486E87" w:rsidRPr="00486E87" w:rsidRDefault="00486E87" w:rsidP="00486E87">
      <w:pPr>
        <w:spacing w:after="191" w:line="276" w:lineRule="auto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Дозируют лечебные процедуры по плотности по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тока энергии и </w:t>
      </w:r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ощущению</w:t>
      </w:r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больным легкого и при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ятного тепла. Также применяются методы психо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физиологической оценки порогов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цветовосприятия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при помощи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аномалоскопа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АН. Оценку степени адап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тации зрительного анализатора производят по кри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тической частоте слияния мельканий (КЧСМ). Дли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тельность процедур и длительность курса определя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ют в каждом случае индивидуально. Повторные курсы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хромотерапии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можно назначать через 1 мес.</w:t>
      </w:r>
    </w:p>
    <w:p w:rsidR="00486E87" w:rsidRPr="00486E87" w:rsidRDefault="00486E87" w:rsidP="00486E87">
      <w:pPr>
        <w:spacing w:after="191" w:line="276" w:lineRule="auto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486E87" w:rsidRPr="00486E87" w:rsidRDefault="00486E87" w:rsidP="00486E87">
      <w:pPr>
        <w:spacing w:after="52" w:line="276" w:lineRule="auto"/>
        <w:jc w:val="center"/>
        <w:rPr>
          <w:rFonts w:ascii="Times New Roman" w:eastAsia="Times New Roman" w:hAnsi="Times New Roman" w:cs="Times New Roman"/>
          <w:b/>
          <w:spacing w:val="10"/>
          <w:sz w:val="40"/>
          <w:szCs w:val="22"/>
        </w:rPr>
      </w:pPr>
      <w:r w:rsidRPr="00486E87">
        <w:rPr>
          <w:rFonts w:ascii="Times New Roman" w:eastAsia="Times New Roman" w:hAnsi="Times New Roman" w:cs="Times New Roman"/>
          <w:b/>
          <w:smallCaps/>
          <w:spacing w:val="10"/>
          <w:sz w:val="40"/>
          <w:szCs w:val="22"/>
        </w:rPr>
        <w:t>Лечение ультрафиолетовыми лучами</w:t>
      </w:r>
    </w:p>
    <w:p w:rsidR="00486E87" w:rsidRPr="00486E87" w:rsidRDefault="00486E87" w:rsidP="00486E87">
      <w:pPr>
        <w:spacing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Ультрафиолетовое облучение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— </w:t>
      </w:r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ме</w:t>
      </w:r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тод лечения с применением ультрафиолетового излучения.</w:t>
      </w:r>
    </w:p>
    <w:p w:rsidR="00486E87" w:rsidRPr="00486E87" w:rsidRDefault="00486E87" w:rsidP="00486E87">
      <w:pPr>
        <w:spacing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Механизм действия </w:t>
      </w:r>
      <w:proofErr w:type="spellStart"/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УФ-лучей</w:t>
      </w:r>
      <w:proofErr w:type="spellEnd"/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обусловлен способ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ностью атомов и молекул избирательно поглощать энергию света, что приводит их в активное состоя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ние. В указанном состоянии молекула может нахо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диться очень недолго, после чего она переходит в исходное состояние. Выделяющийся при этом из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быток энергии вызывает разнообразные процессы.</w:t>
      </w:r>
    </w:p>
    <w:p w:rsidR="00486E87" w:rsidRPr="00486E87" w:rsidRDefault="00486E87" w:rsidP="00486E87">
      <w:pPr>
        <w:spacing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При поглощении квантов ультрафиолетового излу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чения в коже протекают определенные фотохими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ческие и фотобиологические реакции: разрушение белковых молекул (фотолиз), образование более слож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ных биологических молекул (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фотобиосинтез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) или молекул с новыми физико-химическими свойствами (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фотоизомеризация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), а также образование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биоради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калов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. Сочетание и выраженность этих реакций, а также проявление последующих лечебных эффектов определяются спектральным составом ультрафиоле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товых лучей. По биологическому действию на орга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низм и в зависимости от длины волны </w:t>
      </w:r>
      <w:proofErr w:type="spellStart"/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УФ-спектр</w:t>
      </w:r>
      <w:proofErr w:type="spellEnd"/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условно делят на три зоны:</w:t>
      </w:r>
    </w:p>
    <w:p w:rsidR="00486E87" w:rsidRPr="00486E87" w:rsidRDefault="00486E87" w:rsidP="00486E87">
      <w:pPr>
        <w:spacing w:line="259" w:lineRule="exact"/>
        <w:ind w:lef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А (400—320 нм) — </w:t>
      </w:r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длинноволновое</w:t>
      </w:r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(ДУФ);</w:t>
      </w:r>
    </w:p>
    <w:p w:rsidR="00486E87" w:rsidRPr="00486E87" w:rsidRDefault="00486E87" w:rsidP="00486E87">
      <w:pPr>
        <w:spacing w:line="259" w:lineRule="exact"/>
        <w:ind w:lef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В (320—280 нм) — </w:t>
      </w:r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средневолновое</w:t>
      </w:r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(СУФ);</w:t>
      </w:r>
    </w:p>
    <w:p w:rsidR="00486E87" w:rsidRPr="00486E87" w:rsidRDefault="00486E87" w:rsidP="00486E87">
      <w:pPr>
        <w:spacing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С (280—180 нм) — коротковолновое (КУФ) излу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чение.</w:t>
      </w:r>
    </w:p>
    <w:p w:rsidR="00486E87" w:rsidRPr="00486E87" w:rsidRDefault="00486E87" w:rsidP="00486E87">
      <w:pPr>
        <w:spacing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Наибольшей проникающей способностью облада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ет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ДУФ-излучение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(до 1 мм). В энергетическом от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ношении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КУФ-лучи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превосходят другие виды излу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чений.</w:t>
      </w:r>
    </w:p>
    <w:p w:rsidR="00486E87" w:rsidRPr="00486E87" w:rsidRDefault="00486E87" w:rsidP="00486E87">
      <w:pPr>
        <w:spacing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Наиболее чувствительны к </w:t>
      </w:r>
      <w:proofErr w:type="spellStart"/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УФ-излучению</w:t>
      </w:r>
      <w:proofErr w:type="spellEnd"/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ДНК и РНК белковых молекул. Происходит разрыв сла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бых связей в молекуле белка, образование свобод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ных радикалов, распад сложных молекул на более </w:t>
      </w:r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простые</w:t>
      </w:r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. Вследствие фотолиза высвобождаются био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логически активные вещества (ацетилхолин, гиста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мин, простагландины). Также повышается актив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ность ферментов: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пероксидазы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,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гистаминазы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,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тирозиназы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и др. В результате указанных процессов происходит изменение жизнедеятельности органов и систем организма, стимуляция его защитных ме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ханизмов и функции эндокринных желез.</w:t>
      </w:r>
    </w:p>
    <w:p w:rsidR="00486E87" w:rsidRPr="00486E87" w:rsidRDefault="00486E87" w:rsidP="00486E87">
      <w:pPr>
        <w:spacing w:after="159"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Результат взаимодействия белковой молекулы с </w:t>
      </w:r>
      <w:proofErr w:type="spellStart"/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УФ-излучением</w:t>
      </w:r>
      <w:proofErr w:type="spellEnd"/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в основном зависит от вида излуче</w:t>
      </w:r>
      <w:r w:rsidRPr="00486E87">
        <w:rPr>
          <w:rFonts w:ascii="Times New Roman" w:eastAsia="Times New Roman" w:hAnsi="Times New Roman" w:cs="Times New Roman"/>
          <w:b/>
          <w:sz w:val="21"/>
          <w:szCs w:val="21"/>
        </w:rPr>
        <w:t xml:space="preserve">ния. Облучение </w:t>
      </w:r>
      <w:proofErr w:type="spellStart"/>
      <w:r w:rsidRPr="00486E87">
        <w:rPr>
          <w:rFonts w:ascii="Times New Roman" w:eastAsia="Times New Roman" w:hAnsi="Times New Roman" w:cs="Times New Roman"/>
          <w:b/>
          <w:sz w:val="21"/>
          <w:szCs w:val="21"/>
        </w:rPr>
        <w:t>СУФ-лучами</w:t>
      </w:r>
      <w:proofErr w:type="spellEnd"/>
      <w:r w:rsidRPr="00486E87">
        <w:rPr>
          <w:rFonts w:ascii="Times New Roman" w:eastAsia="Times New Roman" w:hAnsi="Times New Roman" w:cs="Times New Roman"/>
          <w:b/>
          <w:sz w:val="21"/>
          <w:szCs w:val="21"/>
        </w:rPr>
        <w:t xml:space="preserve"> (зона В) вызывает пре</w:t>
      </w:r>
      <w:r w:rsidRPr="00486E87">
        <w:rPr>
          <w:rFonts w:ascii="Times New Roman" w:eastAsia="Times New Roman" w:hAnsi="Times New Roman" w:cs="Times New Roman"/>
          <w:b/>
          <w:sz w:val="21"/>
          <w:szCs w:val="21"/>
        </w:rPr>
        <w:softHyphen/>
        <w:t xml:space="preserve">имущественно фотолиз белка. Воздействие </w:t>
      </w:r>
      <w:proofErr w:type="spellStart"/>
      <w:r w:rsidRPr="00486E87">
        <w:rPr>
          <w:rFonts w:ascii="Times New Roman" w:eastAsia="Times New Roman" w:hAnsi="Times New Roman" w:cs="Times New Roman"/>
          <w:b/>
          <w:sz w:val="21"/>
          <w:szCs w:val="21"/>
        </w:rPr>
        <w:t>КУФ-лу</w:t>
      </w:r>
      <w:r w:rsidRPr="00486E87">
        <w:rPr>
          <w:rFonts w:ascii="Times New Roman" w:eastAsia="Times New Roman" w:hAnsi="Times New Roman" w:cs="Times New Roman"/>
          <w:b/>
          <w:sz w:val="21"/>
          <w:szCs w:val="21"/>
        </w:rPr>
        <w:softHyphen/>
        <w:t>чами</w:t>
      </w:r>
      <w:proofErr w:type="spellEnd"/>
      <w:r w:rsidRPr="00486E87">
        <w:rPr>
          <w:rFonts w:ascii="Times New Roman" w:eastAsia="Times New Roman" w:hAnsi="Times New Roman" w:cs="Times New Roman"/>
          <w:b/>
          <w:sz w:val="21"/>
          <w:szCs w:val="21"/>
        </w:rPr>
        <w:t xml:space="preserve"> (зона С) чаще приводит к коагуляции и денату</w:t>
      </w:r>
      <w:r w:rsidRPr="00486E87">
        <w:rPr>
          <w:rFonts w:ascii="Times New Roman" w:eastAsia="Times New Roman" w:hAnsi="Times New Roman" w:cs="Times New Roman"/>
          <w:b/>
          <w:sz w:val="21"/>
          <w:szCs w:val="21"/>
        </w:rPr>
        <w:softHyphen/>
        <w:t xml:space="preserve">рации белковых молекул. </w:t>
      </w:r>
      <w:proofErr w:type="spellStart"/>
      <w:r w:rsidRPr="00486E87">
        <w:rPr>
          <w:rFonts w:ascii="Times New Roman" w:eastAsia="Times New Roman" w:hAnsi="Times New Roman" w:cs="Times New Roman"/>
          <w:b/>
          <w:sz w:val="21"/>
          <w:szCs w:val="21"/>
        </w:rPr>
        <w:t>УФ-лучи</w:t>
      </w:r>
      <w:proofErr w:type="spellEnd"/>
      <w:r w:rsidRPr="00486E87">
        <w:rPr>
          <w:rFonts w:ascii="Times New Roman" w:eastAsia="Times New Roman" w:hAnsi="Times New Roman" w:cs="Times New Roman"/>
          <w:b/>
          <w:sz w:val="21"/>
          <w:szCs w:val="21"/>
        </w:rPr>
        <w:t xml:space="preserve"> диапазонов</w:t>
      </w:r>
      <w:proofErr w:type="gramStart"/>
      <w:r w:rsidRPr="00486E87">
        <w:rPr>
          <w:rFonts w:ascii="Times New Roman" w:eastAsia="Times New Roman" w:hAnsi="Times New Roman" w:cs="Times New Roman"/>
          <w:b/>
          <w:sz w:val="21"/>
          <w:szCs w:val="21"/>
        </w:rPr>
        <w:t xml:space="preserve"> В</w:t>
      </w:r>
      <w:proofErr w:type="gramEnd"/>
      <w:r w:rsidRPr="00486E87">
        <w:rPr>
          <w:rFonts w:ascii="Times New Roman" w:eastAsia="Times New Roman" w:hAnsi="Times New Roman" w:cs="Times New Roman"/>
          <w:b/>
          <w:sz w:val="21"/>
          <w:szCs w:val="21"/>
        </w:rPr>
        <w:t xml:space="preserve"> и С в больших дозировках могут вызвать изменения в нуклеиновых кислотах и привести к клеточным мутациям. </w:t>
      </w:r>
      <w:proofErr w:type="spellStart"/>
      <w:r w:rsidRPr="00486E87">
        <w:rPr>
          <w:rFonts w:ascii="Times New Roman" w:eastAsia="Times New Roman" w:hAnsi="Times New Roman" w:cs="Times New Roman"/>
          <w:b/>
          <w:sz w:val="21"/>
          <w:szCs w:val="21"/>
        </w:rPr>
        <w:t>УФ-лучи</w:t>
      </w:r>
      <w:proofErr w:type="spellEnd"/>
      <w:r w:rsidRPr="00486E87">
        <w:rPr>
          <w:rFonts w:ascii="Times New Roman" w:eastAsia="Times New Roman" w:hAnsi="Times New Roman" w:cs="Times New Roman"/>
          <w:b/>
          <w:sz w:val="21"/>
          <w:szCs w:val="21"/>
        </w:rPr>
        <w:t xml:space="preserve"> зоны</w:t>
      </w:r>
      <w:proofErr w:type="gramStart"/>
      <w:r w:rsidRPr="00486E87">
        <w:rPr>
          <w:rFonts w:ascii="Times New Roman" w:eastAsia="Times New Roman" w:hAnsi="Times New Roman" w:cs="Times New Roman"/>
          <w:b/>
          <w:sz w:val="21"/>
          <w:szCs w:val="21"/>
        </w:rPr>
        <w:t xml:space="preserve"> А</w:t>
      </w:r>
      <w:proofErr w:type="gramEnd"/>
      <w:r w:rsidRPr="00486E87">
        <w:rPr>
          <w:rFonts w:ascii="Times New Roman" w:eastAsia="Times New Roman" w:hAnsi="Times New Roman" w:cs="Times New Roman"/>
          <w:b/>
          <w:sz w:val="21"/>
          <w:szCs w:val="21"/>
        </w:rPr>
        <w:t xml:space="preserve"> способствуют восста</w:t>
      </w:r>
      <w:r w:rsidRPr="00486E87">
        <w:rPr>
          <w:rFonts w:ascii="Times New Roman" w:eastAsia="Times New Roman" w:hAnsi="Times New Roman" w:cs="Times New Roman"/>
          <w:b/>
          <w:sz w:val="21"/>
          <w:szCs w:val="21"/>
        </w:rPr>
        <w:softHyphen/>
        <w:t>новлению нуклеиновых кислот.</w:t>
      </w:r>
    </w:p>
    <w:p w:rsidR="00486E87" w:rsidRPr="00486E87" w:rsidRDefault="00486E87" w:rsidP="00486E87">
      <w:pPr>
        <w:spacing w:line="259" w:lineRule="exact"/>
        <w:ind w:lef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Под действием </w:t>
      </w:r>
      <w:proofErr w:type="spellStart"/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УФ-лучей</w:t>
      </w:r>
      <w:proofErr w:type="spellEnd"/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в тканях активируются окислительно-восстановительные процессы, появля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ются и усиливаются процессы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фотоизомеризации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, в результате чего образуется витамин 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en-US" w:bidi="en-US"/>
        </w:rPr>
        <w:t>D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  <w:lang w:eastAsia="en-US" w:bidi="en-US"/>
        </w:rPr>
        <w:t xml:space="preserve">, 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происходит стимуляция процессов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пигментообразования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</w:p>
    <w:p w:rsidR="00486E87" w:rsidRPr="00486E87" w:rsidRDefault="00486E87" w:rsidP="00486E87">
      <w:pPr>
        <w:spacing w:line="259" w:lineRule="exact"/>
        <w:ind w:lef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Одним из ведущих компонентов физиологичес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кого и лечебного действия </w:t>
      </w:r>
      <w:proofErr w:type="spellStart"/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УФ-лучей</w:t>
      </w:r>
      <w:proofErr w:type="spellEnd"/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являются эф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фекты, связанные с формированием ультрафиоле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товой (или фотохимической) эритемы.</w:t>
      </w:r>
    </w:p>
    <w:p w:rsidR="00486E87" w:rsidRPr="00486E87" w:rsidRDefault="00486E87" w:rsidP="00486E87">
      <w:pPr>
        <w:spacing w:line="259" w:lineRule="exact"/>
        <w:ind w:lef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proofErr w:type="spellStart"/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lastRenderedPageBreak/>
        <w:t>УФ-эритема</w:t>
      </w:r>
      <w:proofErr w:type="spellEnd"/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является четко очерченной и образу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ется только в зоне облучения спустя 4—12 ч (латент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ный период). </w:t>
      </w:r>
      <w:proofErr w:type="spellStart"/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УФ-эритема</w:t>
      </w:r>
      <w:proofErr w:type="spellEnd"/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— это участок асептичес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кого воспаления, сопровождающийся расширением и переполнением кровью капилляров,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фибриноид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ным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набуханием и изменением проницаемости со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судистой стенки, отечностью и болезненностью кожи. Резко выраженная яркость эритемы наблю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дается на вторые сутки, когда наступает некроз и некробиоз клеток эпителия. К 3-4-му дню эритема постепенно исчезает и на ее месте появляется пиг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ментация и шелушение кожи.</w:t>
      </w:r>
    </w:p>
    <w:p w:rsidR="00486E87" w:rsidRPr="00486E87" w:rsidRDefault="00486E87" w:rsidP="00486E87">
      <w:pPr>
        <w:spacing w:line="259" w:lineRule="exact"/>
        <w:ind w:lef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Формирование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УФ-эритемы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сопровождается раз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личными лечебными эффектами: отмечается вы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раженное противовоспалительное и десенсибилизи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рующее действие за счет повышения фагоцитоза, увеличения содержания противовоспалительных гормонов и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серотонина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, роста активности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гиалур</w:t>
      </w:r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о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-</w:t>
      </w:r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мидазы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. Обезболивающий эффект эритемы наступа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ет в момент ее угасания. Он обусловлен созданием повой доминанты в коре головного мозга, способ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ной на какое-то время подавить существовавший в организме очаг боли, а также возникновением яв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лений парабиоза в периферических болевых рецеп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торах. </w:t>
      </w:r>
      <w:proofErr w:type="spellStart"/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УФ-эритема</w:t>
      </w:r>
      <w:proofErr w:type="spellEnd"/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оказывает выраженное трофико-регенераторное действие, ускоряет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эпителизацию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, улучшает обменные процессы в зоне воздействия. Благодаря способности </w:t>
      </w:r>
      <w:proofErr w:type="spellStart"/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УФ-лучей</w:t>
      </w:r>
      <w:proofErr w:type="spellEnd"/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в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эритемной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дозе вызывать коагуляцию и денатурацию белков мик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роорганизмов, эритема оказывает и бактерицидное действие.</w:t>
      </w:r>
    </w:p>
    <w:p w:rsidR="00486E87" w:rsidRPr="00486E87" w:rsidRDefault="00486E87" w:rsidP="00486E87">
      <w:pPr>
        <w:spacing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В месте образования эритемы усиливается фото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синтез и из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меланогена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и тирозина образуется пиг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мент меланин, который обладает следующими ле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чебными эффектами: поглощая инфракрасные лучи, защищает организм от перегревания; усиливает по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тоотделение; задерживает и обезвреживает продук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ты фотолиза белковых молекул, предохраняя тем самым от их проникновения внутренние среды орга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низма.</w:t>
      </w:r>
    </w:p>
    <w:p w:rsidR="00486E87" w:rsidRPr="00486E87" w:rsidRDefault="00486E87" w:rsidP="00486E87">
      <w:pPr>
        <w:spacing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Десенсибилизирующие и иммуностимулирующие эффекты также возникают и после курса </w:t>
      </w:r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общих</w:t>
      </w:r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(все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го организма)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УФ-облучений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Однако необходимо знать, что при неправильном дозировании </w:t>
      </w:r>
      <w:proofErr w:type="spellStart"/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УФ-лучей</w:t>
      </w:r>
      <w:proofErr w:type="spellEnd"/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возможен противоположный эффект — сенси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билизация организма, который проявляется обостре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нием патологического процесса или же ухудшени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ем общего самочувствия больного.</w:t>
      </w:r>
    </w:p>
    <w:p w:rsidR="00486E87" w:rsidRPr="00486E87" w:rsidRDefault="00486E87" w:rsidP="00486E87">
      <w:pPr>
        <w:spacing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proofErr w:type="spellStart"/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УФ-лучи</w:t>
      </w:r>
      <w:proofErr w:type="spellEnd"/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оказывают активное влияние на все виды обмена. Под их воздействием в коже синтезируется Витамин 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en-US" w:bidi="en-US"/>
        </w:rPr>
        <w:t>D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  <w:lang w:eastAsia="en-US" w:bidi="en-US"/>
        </w:rPr>
        <w:t xml:space="preserve">, 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контролирующий фосфорно-кальциевый обмен. </w:t>
      </w:r>
      <w:proofErr w:type="spellStart"/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УФ-лучи</w:t>
      </w:r>
      <w:proofErr w:type="spellEnd"/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усиливают белковый и углеводный обмены, нормализуют метаболизм липидов. </w:t>
      </w:r>
      <w:proofErr w:type="spellStart"/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УФ-излучение</w:t>
      </w:r>
      <w:proofErr w:type="spellEnd"/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оказывает действие на функционирование различных органов и систем организма.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ДУФ-лучи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в малых дозах улучшают процессы высшей нервной деятельности, активизируют мозговое кровообра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щение и тонус мозговых сосудов. Большие дозы </w:t>
      </w:r>
      <w:proofErr w:type="spellStart"/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УФ-лучей</w:t>
      </w:r>
      <w:proofErr w:type="spellEnd"/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снижают тонус симпатической части ве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гетативной нервной системы, а малые стимулируют симпатоадреналовую систему, гипофиз, функцию коры надпочечников, щитовидной и половых желез.</w:t>
      </w:r>
    </w:p>
    <w:p w:rsidR="00486E87" w:rsidRPr="00486E87" w:rsidRDefault="00486E87" w:rsidP="00486E87">
      <w:pPr>
        <w:spacing w:line="259" w:lineRule="exact"/>
        <w:ind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Под воздействием </w:t>
      </w:r>
      <w:proofErr w:type="spellStart"/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УФ-излучения</w:t>
      </w:r>
      <w:proofErr w:type="spellEnd"/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улучшается функция внешнего дыхания, повышается сократи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тельная способность миокарда. </w:t>
      </w:r>
      <w:proofErr w:type="spellStart"/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УФ-облучение</w:t>
      </w:r>
      <w:proofErr w:type="spellEnd"/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ши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роко используется в лечении и профилактике раз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личных заболеваний.</w:t>
      </w:r>
    </w:p>
    <w:p w:rsidR="00486E87" w:rsidRPr="00486E87" w:rsidRDefault="00486E87" w:rsidP="00486E87">
      <w:pPr>
        <w:spacing w:line="259" w:lineRule="exact"/>
        <w:ind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В настоящее время </w:t>
      </w:r>
      <w:proofErr w:type="spellStart"/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УФ-лучи</w:t>
      </w:r>
      <w:proofErr w:type="spellEnd"/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применяют для об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лучения крови. Известно, что ультрафиолетовое об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лучение крови оказывает бактерицидное и иммуно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стимулирующее действие, способствует улучшению реологических свой</w:t>
      </w:r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ств кр</w:t>
      </w:r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ови и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микроциркуляции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, повышает усвоение тканями кислорода, активиру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ет систему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антиоксидантной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защиты организма.</w:t>
      </w:r>
    </w:p>
    <w:p w:rsidR="00486E87" w:rsidRPr="00486E87" w:rsidRDefault="00486E87" w:rsidP="00486E87">
      <w:pPr>
        <w:spacing w:line="259" w:lineRule="exact"/>
        <w:ind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Дозирование </w:t>
      </w:r>
      <w:proofErr w:type="spellStart"/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УФ-излучения</w:t>
      </w:r>
      <w:proofErr w:type="spellEnd"/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осуществляется с учетом индивидуальной биодозы. </w:t>
      </w: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Биодоза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— это минимальное время облучения с определенного рас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стояния определенным источником </w:t>
      </w:r>
      <w:proofErr w:type="spellStart"/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УФ-лучей</w:t>
      </w:r>
      <w:proofErr w:type="spellEnd"/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для получения слабой, четко очерченной эритемы. Ее измеряют в секундах или минутах. Для определе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ния биодозы используют чаще всего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биодозиметр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Горбачева БД-2, который представляет собой метал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лическую пластинку с шестью прямоугольными от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верстиями (размером </w:t>
      </w:r>
      <w:r w:rsidRPr="00486E87">
        <w:rPr>
          <w:rFonts w:ascii="Times New Roman" w:eastAsia="Times New Roman" w:hAnsi="Times New Roman" w:cs="Times New Roman"/>
          <w:b/>
          <w:bCs/>
          <w:spacing w:val="50"/>
          <w:sz w:val="21"/>
          <w:szCs w:val="21"/>
          <w:lang w:eastAsia="en-US" w:bidi="en-US"/>
        </w:rPr>
        <w:t>7</w:t>
      </w:r>
      <w:r w:rsidRPr="00486E87">
        <w:rPr>
          <w:rFonts w:ascii="Times New Roman" w:eastAsia="Times New Roman" w:hAnsi="Times New Roman" w:cs="Times New Roman"/>
          <w:b/>
          <w:bCs/>
          <w:spacing w:val="50"/>
          <w:sz w:val="21"/>
          <w:szCs w:val="21"/>
          <w:lang w:val="en-US" w:eastAsia="en-US" w:bidi="en-US"/>
        </w:rPr>
        <w:t>x</w:t>
      </w:r>
      <w:r w:rsidRPr="00486E87">
        <w:rPr>
          <w:rFonts w:ascii="Times New Roman" w:eastAsia="Times New Roman" w:hAnsi="Times New Roman" w:cs="Times New Roman"/>
          <w:b/>
          <w:bCs/>
          <w:spacing w:val="50"/>
          <w:sz w:val="21"/>
          <w:szCs w:val="21"/>
          <w:lang w:eastAsia="en-US" w:bidi="en-US"/>
        </w:rPr>
        <w:t>25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  <w:lang w:eastAsia="en-US" w:bidi="en-US"/>
        </w:rPr>
        <w:t xml:space="preserve"> 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мм каждое), закрываю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щимися свободно передвигающейся заслонкой (рис. 71).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Биодозиметр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фиксируют на коже нижней части живота и направляют на него ультрафиолето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вое излучение от источника, расположенного </w:t>
      </w:r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на</w:t>
      </w:r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рас-</w:t>
      </w:r>
    </w:p>
    <w:p w:rsidR="00486E87" w:rsidRPr="00486E87" w:rsidRDefault="00486E87" w:rsidP="00486E87">
      <w:pPr>
        <w:framePr w:h="2573" w:wrap="notBeside" w:vAnchor="text" w:hAnchor="text" w:xAlign="center" w:y="1"/>
        <w:jc w:val="center"/>
        <w:rPr>
          <w:sz w:val="2"/>
          <w:szCs w:val="2"/>
        </w:rPr>
      </w:pPr>
      <w:r w:rsidRPr="00486E87">
        <w:rPr>
          <w:noProof/>
          <w:lang w:bidi="ar-SA"/>
        </w:rPr>
        <w:lastRenderedPageBreak/>
        <w:drawing>
          <wp:inline distT="0" distB="0" distL="0" distR="0">
            <wp:extent cx="3569970" cy="1637665"/>
            <wp:effectExtent l="0" t="0" r="0" b="635"/>
            <wp:docPr id="16" name="Рисунок 14" descr="C:\Users\ADMIN\AppData\Local\Temp\FineReader11.00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AppData\Local\Temp\FineReader11.00\media\image14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E87" w:rsidRPr="00486E87" w:rsidRDefault="00486E87" w:rsidP="00486E87">
      <w:pPr>
        <w:rPr>
          <w:sz w:val="2"/>
          <w:szCs w:val="2"/>
        </w:rPr>
      </w:pPr>
    </w:p>
    <w:p w:rsidR="00486E87" w:rsidRPr="00486E87" w:rsidRDefault="00486E87" w:rsidP="00486E87">
      <w:pPr>
        <w:spacing w:before="196" w:line="259" w:lineRule="exact"/>
        <w:ind w:left="20" w:right="2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стоянии</w:t>
      </w:r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50 см от облучаемого участка. Последова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тельно, с интервалом в 10 </w:t>
      </w:r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с</w:t>
      </w:r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, открывают </w:t>
      </w:r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по</w:t>
      </w:r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одному отверстию пластины. В результате кожа в первом отверстии облучается 60 </w:t>
      </w:r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с</w:t>
      </w:r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, </w:t>
      </w:r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в</w:t>
      </w:r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последнем — 10 с. Че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рез 12-24 часа по пороговой эритеме (розовая по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лоска с четырьмя четкими углами) устанавливают биодозу, которая равна времени облучения кожи в секундах над этим отверстием.</w:t>
      </w:r>
    </w:p>
    <w:p w:rsidR="00486E87" w:rsidRPr="00486E87" w:rsidRDefault="00486E87" w:rsidP="00486E87">
      <w:pPr>
        <w:spacing w:after="188"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Для определения чувствительности слизистых оболочек к ультрафиолетовому излучению исполь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зуют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биодозиметр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БУФ-1 (рис. 72). Он представля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ет собой пластину с четырьмя отверстиями, кото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рую надевают на тубус излучателя, расположенного контактно над соском, где чувствительность при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ближается к чувствительности слизистых оболочек. Отверстия пластины открывают по одному с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интер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-</w:t>
      </w:r>
    </w:p>
    <w:p w:rsidR="00486E87" w:rsidRPr="00486E87" w:rsidRDefault="00486E87" w:rsidP="00486E87">
      <w:pPr>
        <w:framePr w:h="2170" w:wrap="notBeside" w:vAnchor="text" w:hAnchor="text" w:y="1"/>
        <w:rPr>
          <w:sz w:val="2"/>
          <w:szCs w:val="2"/>
        </w:rPr>
      </w:pPr>
      <w:r w:rsidRPr="00486E87">
        <w:rPr>
          <w:noProof/>
          <w:lang w:bidi="ar-SA"/>
        </w:rPr>
        <w:drawing>
          <wp:inline distT="0" distB="0" distL="0" distR="0">
            <wp:extent cx="1979930" cy="1383665"/>
            <wp:effectExtent l="0" t="0" r="1270" b="6985"/>
            <wp:docPr id="17" name="Рисунок 15" descr="C:\Users\ADMIN\AppData\Local\Temp\FineReader11.00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AppData\Local\Temp\FineReader11.00\media\image15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E87" w:rsidRPr="00486E87" w:rsidRDefault="00486E87" w:rsidP="00486E87">
      <w:pPr>
        <w:rPr>
          <w:sz w:val="2"/>
          <w:szCs w:val="2"/>
        </w:rPr>
      </w:pPr>
    </w:p>
    <w:p w:rsidR="00486E87" w:rsidRPr="00486E87" w:rsidRDefault="00486E87" w:rsidP="00486E87">
      <w:pPr>
        <w:spacing w:line="170" w:lineRule="exact"/>
        <w:ind w:right="20"/>
        <w:jc w:val="right"/>
        <w:rPr>
          <w:rFonts w:ascii="Tahoma" w:eastAsia="Tahoma" w:hAnsi="Tahoma" w:cs="Tahoma"/>
          <w:sz w:val="16"/>
          <w:szCs w:val="16"/>
        </w:rPr>
      </w:pPr>
      <w:r w:rsidRPr="00486E87">
        <w:rPr>
          <w:rFonts w:ascii="Tahoma" w:eastAsia="Tahoma" w:hAnsi="Tahoma" w:cs="Tahoma"/>
          <w:i/>
          <w:iCs/>
          <w:sz w:val="17"/>
          <w:szCs w:val="17"/>
        </w:rPr>
        <w:t>Рис. 72.</w:t>
      </w:r>
      <w:r w:rsidRPr="00486E87"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 w:rsidRPr="00486E87">
        <w:rPr>
          <w:rFonts w:ascii="Tahoma" w:eastAsia="Tahoma" w:hAnsi="Tahoma" w:cs="Tahoma"/>
          <w:sz w:val="16"/>
          <w:szCs w:val="16"/>
        </w:rPr>
        <w:t>Биодозиметр</w:t>
      </w:r>
      <w:proofErr w:type="spellEnd"/>
      <w:r w:rsidRPr="00486E87">
        <w:rPr>
          <w:rFonts w:ascii="Tahoma" w:eastAsia="Tahoma" w:hAnsi="Tahoma" w:cs="Tahoma"/>
          <w:sz w:val="16"/>
          <w:szCs w:val="16"/>
        </w:rPr>
        <w:t xml:space="preserve"> БУФ-1</w:t>
      </w:r>
    </w:p>
    <w:p w:rsidR="00486E87" w:rsidRPr="00486E87" w:rsidRDefault="00486E87" w:rsidP="00486E87">
      <w:pPr>
        <w:spacing w:line="259" w:lineRule="exact"/>
        <w:ind w:left="20" w:right="2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валом 30 с, а биодозу определяют через 12 часов по минимальной эритеме.</w:t>
      </w:r>
    </w:p>
    <w:p w:rsidR="00486E87" w:rsidRPr="00486E87" w:rsidRDefault="00486E87" w:rsidP="00486E87">
      <w:pPr>
        <w:spacing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В зависимости от интенсивности облучения раз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личают малые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эритемные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дозы (1—2 биодозы), сред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ние (3—4 биодозы), большие (5—8 биодоз) и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гиперэритемные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(свыше 8 биодоз).</w:t>
      </w:r>
    </w:p>
    <w:p w:rsidR="00486E87" w:rsidRPr="00486E87" w:rsidRDefault="00486E87" w:rsidP="00486E87">
      <w:pPr>
        <w:spacing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proofErr w:type="spellStart"/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УФ-облучение</w:t>
      </w:r>
      <w:proofErr w:type="spellEnd"/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можно производить с различного расстояния, но при этом нужно учитывать так на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зываемое правило квадрата расстояния, согласно которому при увеличении расстояния между боль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ным и источником излучения вдвое биодозу необ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ходимо увеличить в четыре раза. Соответственно, с уменьшением расстояния в два раза биодоза умень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шается в четыре.</w:t>
      </w:r>
    </w:p>
    <w:p w:rsidR="00486E87" w:rsidRPr="00486E87" w:rsidRDefault="00486E87" w:rsidP="00486E87">
      <w:pPr>
        <w:spacing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При выборе дозы для групповых облучений мож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но ориентироваться на средние результаты опреде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ления биодозы от данной лампы, полученные не менее чем у 10 больных (средняя биодоза горелки).</w:t>
      </w:r>
    </w:p>
    <w:p w:rsidR="00486E87" w:rsidRPr="00486E87" w:rsidRDefault="00486E87" w:rsidP="00486E87">
      <w:pPr>
        <w:spacing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Необходимо также учитывать, что чувствитель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ность кожи к </w:t>
      </w:r>
      <w:proofErr w:type="spellStart"/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УФ-лучам</w:t>
      </w:r>
      <w:proofErr w:type="spellEnd"/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зависит от многих причин, среди которых наиболее важны локализация воз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действия, цвет кожи, время года, возраст и исход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ное функциональное состояние больного. Макси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мальная чувствительность кожи зафиксирована в верхней части спины, пояснично-крестцовой облас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ти и нижней половине живота, а наименьшая — на коже кистей и стоп. Чувствительность к </w:t>
      </w:r>
      <w:proofErr w:type="spellStart"/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УФ-лучам</w:t>
      </w:r>
      <w:proofErr w:type="spellEnd"/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повышена у детей, особенно в раннем возрасте, и понижена у стариков. Существенную роль играют и заболевания, которыми страдает человек. Такие за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болевания, как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фотодерматозы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, экзема, подагра, за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болевания печени, гипертиреоз, болезнь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Рейно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и др., способны повышать чувствительность кожи к ульт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рафиолетовым лучам. Другие же — пролежни, от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морожения, трофические раны, газовая гангрена, рожистое воспаление, заболевания периферических нервов и спинного мозга ниже уровня поражения и др. — наоборот, снижают ее. На чувствительность также влияют и медикаменты. Повышают ее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салицилаты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, препараты ртути и висмута, сульфанила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миды, хинин, акрихин; снижают — препараты каль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ция, инсулин, различные мази.</w:t>
      </w:r>
    </w:p>
    <w:p w:rsidR="00486E87" w:rsidRPr="00486E87" w:rsidRDefault="00486E87" w:rsidP="00486E87">
      <w:pPr>
        <w:spacing w:line="259" w:lineRule="exact"/>
        <w:ind w:left="20" w:right="20" w:firstLine="26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Аппаратура.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Источники для проведения </w:t>
      </w:r>
      <w:proofErr w:type="spellStart"/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УФ-облучений</w:t>
      </w:r>
      <w:proofErr w:type="spellEnd"/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подразделяют на две группы:</w:t>
      </w:r>
    </w:p>
    <w:p w:rsidR="00486E87" w:rsidRPr="00486E87" w:rsidRDefault="00486E87" w:rsidP="00486E87">
      <w:pPr>
        <w:numPr>
          <w:ilvl w:val="0"/>
          <w:numId w:val="1"/>
        </w:numPr>
        <w:spacing w:line="259" w:lineRule="exact"/>
        <w:ind w:left="20" w:right="20" w:firstLine="26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lastRenderedPageBreak/>
        <w:t xml:space="preserve"> </w:t>
      </w:r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интегральные</w:t>
      </w:r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, излучающие весь спектр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УФ-лучей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;</w:t>
      </w:r>
    </w:p>
    <w:p w:rsidR="00486E87" w:rsidRPr="00486E87" w:rsidRDefault="00486E87" w:rsidP="00486E87">
      <w:pPr>
        <w:numPr>
          <w:ilvl w:val="0"/>
          <w:numId w:val="1"/>
        </w:numPr>
        <w:spacing w:line="259" w:lineRule="exact"/>
        <w:ind w:left="20" w:right="20" w:firstLine="26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селективные, излучающие или коротковолно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вые, или длинноволновые </w:t>
      </w:r>
      <w:proofErr w:type="spellStart"/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УФ-лучи</w:t>
      </w:r>
      <w:proofErr w:type="spellEnd"/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</w:p>
    <w:p w:rsidR="00486E87" w:rsidRPr="00486E87" w:rsidRDefault="00486E87" w:rsidP="00486E87">
      <w:pPr>
        <w:spacing w:line="259" w:lineRule="exact"/>
        <w:ind w:left="20" w:right="20" w:firstLine="26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Источником интегрального потока </w:t>
      </w:r>
      <w:proofErr w:type="spellStart"/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УФ-лучей</w:t>
      </w:r>
      <w:proofErr w:type="spellEnd"/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яв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ляется дуговая ртутно-кварцевая трубчатая горел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ка типа ДРТ (ДРТ-230, ДРТ-400, ДРТ-1000). Она состоит из кварцевой трубки, в концы которой впа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яны вольфрамовые электроды. Воздух из трубки выкачан, она заполнена парами ртути и небольшим количеством инертного газа аргона. При включе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нии тока в парах ртути возникает дуговой разряд. Нормальный режим ее горения устанавливается через 10—15 мин после включения. Горелки явля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ются важнейшей составной частью облучателей раз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личных типов: для групповых облучений (УГД-2 и УГД-3); для индивидуальных общих и местных об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лучений (ОУШ-1 и ОКР-21); для индивидуальных местных облучений (ОКН-11, ОПУФ, ОУП-1, ОН-80, ОН-82, УГН-1); для общих групповых и индивиду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альных облучений (УФО-1500).</w:t>
      </w:r>
    </w:p>
    <w:p w:rsidR="00486E87" w:rsidRPr="00486E87" w:rsidRDefault="00486E87" w:rsidP="00486E87">
      <w:pPr>
        <w:spacing w:line="259" w:lineRule="exact"/>
        <w:ind w:left="20" w:right="20" w:firstLine="26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Селективным источником коротких </w:t>
      </w:r>
      <w:proofErr w:type="spellStart"/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УФ-лучей</w:t>
      </w:r>
      <w:proofErr w:type="spellEnd"/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являются дуговые бактерицидные лампы типа ДБ (ДБ-15, ДБ-30, ДБ-60). С этими лампами выпуска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ют аппараты, применяемые для обеззараживания помещений в отсутствие людей (ОБН, ОБП, ОБШ,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ОБПе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). Для облучения ограниченных участков кожи или слизистой используют аппараты ОКУФ-5М, БОП-4 и БОД -9, в которых источником излучения являются соответственно лампы ДРТ-230 и ДБ-8.</w:t>
      </w:r>
    </w:p>
    <w:p w:rsidR="00486E87" w:rsidRPr="00486E87" w:rsidRDefault="00486E87" w:rsidP="00486E87">
      <w:pPr>
        <w:spacing w:line="259" w:lineRule="exact"/>
        <w:ind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Для получения длинноволнового </w:t>
      </w:r>
      <w:proofErr w:type="spellStart"/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УФ-излучения</w:t>
      </w:r>
      <w:proofErr w:type="spellEnd"/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используются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эритемные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увиолевые горелки типа ЛЭ (ЛЭ-15, ЛЭ-30, ЛЭ-60). В отличие от бактери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цидных ламп, внутренняя поверхность их покрыта люминофором, что обеспечивает излучение в преде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лах 310—320 нм. Лампы такого типа используют для профилактики </w:t>
      </w:r>
      <w:proofErr w:type="spellStart"/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УФ-недостаточности</w:t>
      </w:r>
      <w:proofErr w:type="spellEnd"/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и для лече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ния некоторых заболеваний. В первом случае их под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ключают к аппаратуре дневного света и размещают в помещениях с большим скоплением людей во вре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мя работы. Для лечения </w:t>
      </w:r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длинными</w:t>
      </w:r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УФ-лучами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вы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пускают аппараты для групповых общих облучений (ЭГД-5) и для индивидуальных общих облучений (ЭОД-Ю). В качестве источника </w:t>
      </w:r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длинных</w:t>
      </w:r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УФ-лучей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в методике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ПУВА-терапии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используют аппараты типа ОУК-1, ОУГ-1, УУД.</w:t>
      </w:r>
    </w:p>
    <w:p w:rsidR="00486E87" w:rsidRPr="00486E87" w:rsidRDefault="00486E87" w:rsidP="00486E87">
      <w:pPr>
        <w:spacing w:line="259" w:lineRule="exact"/>
        <w:ind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Методика.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Выделяют три методики </w:t>
      </w:r>
      <w:proofErr w:type="spellStart"/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УФ-облучения</w:t>
      </w:r>
      <w:proofErr w:type="spellEnd"/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: </w:t>
      </w: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общие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УФ-облучения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; </w:t>
      </w: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местные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УФ-облучения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; </w:t>
      </w: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облучение крови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УФ-лучами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</w:p>
    <w:p w:rsidR="00486E87" w:rsidRPr="00486E87" w:rsidRDefault="00486E87" w:rsidP="00486E87">
      <w:pPr>
        <w:spacing w:line="259" w:lineRule="exact"/>
        <w:ind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Общие </w:t>
      </w:r>
      <w:proofErr w:type="spellStart"/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УФ-облучения</w:t>
      </w:r>
      <w:proofErr w:type="spellEnd"/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проводят интегральным потоком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УФ-лучей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или длинноволновыми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УФ-лу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чами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с расстояния 70-100 см. Облучают последова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тельно переднюю и заднюю поверхности тела. Во время процедуры на глаза надевают защитные очки. Различают основную, ускоренную и замедленную схемы облучения (табл. 4).</w:t>
      </w:r>
    </w:p>
    <w:p w:rsidR="00486E87" w:rsidRPr="00486E87" w:rsidRDefault="00486E87" w:rsidP="00486E87">
      <w:pPr>
        <w:spacing w:line="259" w:lineRule="exact"/>
        <w:ind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86E87" w:rsidRPr="00486E87" w:rsidRDefault="00486E87" w:rsidP="00486E87">
      <w:pPr>
        <w:spacing w:line="259" w:lineRule="exact"/>
        <w:ind w:right="2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  <w:sectPr w:rsidR="00486E87" w:rsidRPr="00486E87" w:rsidSect="00C741AA">
          <w:headerReference w:type="even" r:id="rId17"/>
          <w:headerReference w:type="default" r:id="rId18"/>
          <w:headerReference w:type="first" r:id="rId19"/>
          <w:pgSz w:w="11909" w:h="16834"/>
          <w:pgMar w:top="1440" w:right="1080" w:bottom="1440" w:left="1080" w:header="0" w:footer="3" w:gutter="0"/>
          <w:cols w:space="720"/>
          <w:noEndnote/>
          <w:titlePg/>
          <w:docGrid w:linePitch="360"/>
        </w:sect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По </w:t>
      </w: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основной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схеме воздействие начинают с 1/4 биодозы. Через день время процедуры увеличивают на 1/4 биодозы и доводят его постепенно до 3 био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доз. Курс лечения составляет 20-24 процедур. Про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цедуры проводят ежедневно.</w:t>
      </w:r>
    </w:p>
    <w:tbl>
      <w:tblPr>
        <w:tblpPr w:leftFromText="180" w:rightFromText="180" w:vertAnchor="text" w:horzAnchor="margin" w:tblpXSpec="center" w:tblpY="-43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16"/>
        <w:gridCol w:w="1411"/>
        <w:gridCol w:w="1402"/>
        <w:gridCol w:w="1426"/>
      </w:tblGrid>
      <w:tr w:rsidR="00486E87" w:rsidRPr="00486E87" w:rsidTr="00EF0208">
        <w:trPr>
          <w:trHeight w:hRule="exact" w:val="350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E87" w:rsidRPr="00486E87" w:rsidRDefault="00486E87" w:rsidP="00486E8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Процедура</w:t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E87" w:rsidRPr="00486E87" w:rsidRDefault="00486E87" w:rsidP="00486E8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Биодоза при различных схемах</w:t>
            </w:r>
          </w:p>
        </w:tc>
      </w:tr>
      <w:tr w:rsidR="00486E87" w:rsidRPr="00486E87" w:rsidTr="00EF0208">
        <w:trPr>
          <w:trHeight w:hRule="exact" w:val="341"/>
        </w:trPr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6E87" w:rsidRPr="00486E87" w:rsidRDefault="00486E87" w:rsidP="00486E87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E87" w:rsidRPr="00486E87" w:rsidRDefault="00486E87" w:rsidP="00486E8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основная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E87" w:rsidRPr="00486E87" w:rsidRDefault="00486E87" w:rsidP="00486E8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замедленная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E87" w:rsidRPr="00486E87" w:rsidRDefault="00486E87" w:rsidP="00486E8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ускоренная</w:t>
            </w:r>
          </w:p>
        </w:tc>
      </w:tr>
      <w:tr w:rsidR="00486E87" w:rsidRPr="00486E87" w:rsidTr="00EF0208">
        <w:trPr>
          <w:trHeight w:hRule="exact" w:val="346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E87" w:rsidRPr="00486E87" w:rsidRDefault="00486E87" w:rsidP="00486E8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E87" w:rsidRPr="00486E87" w:rsidRDefault="00486E87" w:rsidP="00486E8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1/4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E87" w:rsidRPr="00486E87" w:rsidRDefault="00486E87" w:rsidP="00486E8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1/8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E87" w:rsidRPr="00486E87" w:rsidRDefault="00486E87" w:rsidP="00486E8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1/2</w:t>
            </w:r>
          </w:p>
        </w:tc>
      </w:tr>
      <w:tr w:rsidR="00486E87" w:rsidRPr="00486E87" w:rsidTr="00EF0208">
        <w:trPr>
          <w:trHeight w:hRule="exact" w:val="35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E87" w:rsidRPr="00486E87" w:rsidRDefault="00486E87" w:rsidP="00486E8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E87" w:rsidRPr="00486E87" w:rsidRDefault="00486E87" w:rsidP="00486E8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1/4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E87" w:rsidRPr="00486E87" w:rsidRDefault="00486E87" w:rsidP="00486E8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2/8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E87" w:rsidRPr="00486E87" w:rsidRDefault="00486E87" w:rsidP="00486E8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1/2</w:t>
            </w:r>
          </w:p>
        </w:tc>
      </w:tr>
      <w:tr w:rsidR="00486E87" w:rsidRPr="00486E87" w:rsidTr="00EF0208">
        <w:trPr>
          <w:trHeight w:hRule="exact" w:val="34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E87" w:rsidRPr="00486E87" w:rsidRDefault="00486E87" w:rsidP="00486E8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E87" w:rsidRPr="00486E87" w:rsidRDefault="00486E87" w:rsidP="00486E8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2/4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E87" w:rsidRPr="00486E87" w:rsidRDefault="00486E87" w:rsidP="00486E8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3/8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E87" w:rsidRPr="00486E87" w:rsidRDefault="00486E87" w:rsidP="00486E8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486E87" w:rsidRPr="00486E87" w:rsidTr="00EF0208">
        <w:trPr>
          <w:trHeight w:hRule="exact" w:val="35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E87" w:rsidRPr="00486E87" w:rsidRDefault="00486E87" w:rsidP="00486E8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E87" w:rsidRPr="00486E87" w:rsidRDefault="00486E87" w:rsidP="00486E8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2/4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E87" w:rsidRPr="00486E87" w:rsidRDefault="00486E87" w:rsidP="00486E8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4/8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E87" w:rsidRPr="00486E87" w:rsidRDefault="00486E87" w:rsidP="00486E8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486E87" w:rsidRPr="00486E87" w:rsidTr="00EF0208">
        <w:trPr>
          <w:trHeight w:hRule="exact" w:val="34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E87" w:rsidRPr="00486E87" w:rsidRDefault="00486E87" w:rsidP="00486E8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E87" w:rsidRPr="00486E87" w:rsidRDefault="00486E87" w:rsidP="00486E8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3/4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E87" w:rsidRPr="00486E87" w:rsidRDefault="00486E87" w:rsidP="00486E8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5/8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E87" w:rsidRPr="00486E87" w:rsidRDefault="00486E87" w:rsidP="00486E8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1/2</w:t>
            </w:r>
          </w:p>
        </w:tc>
      </w:tr>
      <w:tr w:rsidR="00486E87" w:rsidRPr="00486E87" w:rsidTr="00EF0208">
        <w:trPr>
          <w:trHeight w:hRule="exact" w:val="346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E87" w:rsidRPr="00486E87" w:rsidRDefault="00486E87" w:rsidP="00486E8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E87" w:rsidRPr="00486E87" w:rsidRDefault="00486E87" w:rsidP="00486E8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3/4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E87" w:rsidRPr="00486E87" w:rsidRDefault="00486E87" w:rsidP="00486E8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6/8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E87" w:rsidRPr="00486E87" w:rsidRDefault="00486E87" w:rsidP="00486E8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1/2</w:t>
            </w:r>
          </w:p>
        </w:tc>
      </w:tr>
      <w:tr w:rsidR="00486E87" w:rsidRPr="00486E87" w:rsidTr="00EF0208">
        <w:trPr>
          <w:trHeight w:hRule="exact" w:val="346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E87" w:rsidRPr="00486E87" w:rsidRDefault="00486E87" w:rsidP="00486E8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E87" w:rsidRPr="00486E87" w:rsidRDefault="00486E87" w:rsidP="00486E8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E87" w:rsidRPr="00486E87" w:rsidRDefault="00486E87" w:rsidP="00486E8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7/8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E87" w:rsidRPr="00486E87" w:rsidRDefault="00486E87" w:rsidP="00486E8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486E87" w:rsidRPr="00486E87" w:rsidTr="00EF0208">
        <w:trPr>
          <w:trHeight w:hRule="exact" w:val="34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E87" w:rsidRPr="00486E87" w:rsidRDefault="00486E87" w:rsidP="00486E8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E87" w:rsidRPr="00486E87" w:rsidRDefault="00486E87" w:rsidP="00486E8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E87" w:rsidRPr="00486E87" w:rsidRDefault="00486E87" w:rsidP="00486E8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E87" w:rsidRPr="00486E87" w:rsidRDefault="00486E87" w:rsidP="00486E8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486E87" w:rsidRPr="00486E87" w:rsidTr="00EF0208">
        <w:trPr>
          <w:trHeight w:hRule="exact" w:val="346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E87" w:rsidRPr="00486E87" w:rsidRDefault="00486E87" w:rsidP="00486E8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E87" w:rsidRPr="00486E87" w:rsidRDefault="00486E87" w:rsidP="00486E8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1/4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E87" w:rsidRPr="00486E87" w:rsidRDefault="00486E87" w:rsidP="00486E8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1/8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E87" w:rsidRPr="00486E87" w:rsidRDefault="00486E87" w:rsidP="00486E8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1/2</w:t>
            </w:r>
          </w:p>
        </w:tc>
      </w:tr>
      <w:tr w:rsidR="00486E87" w:rsidRPr="00486E87" w:rsidTr="00EF0208">
        <w:trPr>
          <w:trHeight w:hRule="exact" w:val="34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E87" w:rsidRPr="00486E87" w:rsidRDefault="00486E87" w:rsidP="00486E8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E87" w:rsidRPr="00486E87" w:rsidRDefault="00486E87" w:rsidP="00486E8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1/4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E87" w:rsidRPr="00486E87" w:rsidRDefault="00486E87" w:rsidP="00486E8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2/8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E87" w:rsidRPr="00486E87" w:rsidRDefault="00486E87" w:rsidP="00486E8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1/2</w:t>
            </w:r>
          </w:p>
        </w:tc>
      </w:tr>
      <w:tr w:rsidR="00486E87" w:rsidRPr="00486E87" w:rsidTr="00EF0208">
        <w:trPr>
          <w:trHeight w:hRule="exact" w:val="346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E87" w:rsidRPr="00486E87" w:rsidRDefault="00486E87" w:rsidP="00486E8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E87" w:rsidRPr="00486E87" w:rsidRDefault="00486E87" w:rsidP="00486E8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1/2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E87" w:rsidRPr="00486E87" w:rsidRDefault="00486E87" w:rsidP="00486E8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3/8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E87" w:rsidRPr="00486E87" w:rsidRDefault="00486E87" w:rsidP="00486E8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486E87" w:rsidRPr="00486E87" w:rsidTr="00EF0208">
        <w:trPr>
          <w:trHeight w:hRule="exact" w:val="34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E87" w:rsidRPr="00486E87" w:rsidRDefault="00486E87" w:rsidP="00486E8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E87" w:rsidRPr="00486E87" w:rsidRDefault="00486E87" w:rsidP="00486E8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E87" w:rsidRPr="00486E87" w:rsidRDefault="00486E87" w:rsidP="00486E8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4/8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E87" w:rsidRPr="00486E87" w:rsidRDefault="00486E87" w:rsidP="00486E8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486E87" w:rsidRPr="00486E87" w:rsidTr="00EF0208">
        <w:trPr>
          <w:trHeight w:hRule="exact" w:val="346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E87" w:rsidRPr="00486E87" w:rsidRDefault="00486E87" w:rsidP="00486E8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E87" w:rsidRPr="00486E87" w:rsidRDefault="00486E87" w:rsidP="00486E8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E87" w:rsidRPr="00486E87" w:rsidRDefault="00486E87" w:rsidP="00486E8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5/8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E87" w:rsidRPr="00486E87" w:rsidRDefault="00486E87" w:rsidP="00486E8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1/2</w:t>
            </w:r>
          </w:p>
        </w:tc>
      </w:tr>
      <w:tr w:rsidR="00486E87" w:rsidRPr="00486E87" w:rsidTr="00EF0208">
        <w:trPr>
          <w:trHeight w:hRule="exact" w:val="346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E87" w:rsidRPr="00486E87" w:rsidRDefault="00486E87" w:rsidP="00486E8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E87" w:rsidRPr="00486E87" w:rsidRDefault="00486E87" w:rsidP="00486E8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1/2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E87" w:rsidRPr="00486E87" w:rsidRDefault="00486E87" w:rsidP="00486E8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6/8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E87" w:rsidRPr="00486E87" w:rsidRDefault="00486E87" w:rsidP="00486E8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1/2</w:t>
            </w:r>
          </w:p>
        </w:tc>
      </w:tr>
      <w:tr w:rsidR="00486E87" w:rsidRPr="00486E87" w:rsidTr="00EF0208">
        <w:trPr>
          <w:trHeight w:hRule="exact" w:val="346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E87" w:rsidRPr="00486E87" w:rsidRDefault="00486E87" w:rsidP="00486E8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E87" w:rsidRPr="00486E87" w:rsidRDefault="00486E87" w:rsidP="00486E8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1/2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E87" w:rsidRPr="00486E87" w:rsidRDefault="00486E87" w:rsidP="00486E8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7/8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E87" w:rsidRPr="00486E87" w:rsidRDefault="00486E87" w:rsidP="00486E8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486E87" w:rsidRPr="00486E87" w:rsidTr="00EF0208">
        <w:trPr>
          <w:trHeight w:hRule="exact" w:val="346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E87" w:rsidRPr="00486E87" w:rsidRDefault="00486E87" w:rsidP="00486E8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E87" w:rsidRPr="00486E87" w:rsidRDefault="00486E87" w:rsidP="00486E8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E87" w:rsidRPr="00486E87" w:rsidRDefault="00486E87" w:rsidP="00486E8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E87" w:rsidRPr="00486E87" w:rsidRDefault="00486E87" w:rsidP="00486E8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486E87" w:rsidRPr="00486E87" w:rsidTr="00EF0208">
        <w:trPr>
          <w:trHeight w:hRule="exact" w:val="346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E87" w:rsidRPr="00486E87" w:rsidRDefault="00486E87" w:rsidP="00486E8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E87" w:rsidRPr="00486E87" w:rsidRDefault="00486E87" w:rsidP="00486E8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E87" w:rsidRPr="00486E87" w:rsidRDefault="00486E87" w:rsidP="00486E8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1/8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E87" w:rsidRPr="00486E87" w:rsidRDefault="00486E87" w:rsidP="00486E8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486E87" w:rsidRPr="00486E87" w:rsidTr="00EF0208">
        <w:trPr>
          <w:trHeight w:hRule="exact" w:val="35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E87" w:rsidRPr="00486E87" w:rsidRDefault="00486E87" w:rsidP="00486E8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E87" w:rsidRPr="00486E87" w:rsidRDefault="00486E87" w:rsidP="00486E8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E87" w:rsidRPr="00486E87" w:rsidRDefault="00486E87" w:rsidP="00486E8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2/8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E87" w:rsidRPr="00486E87" w:rsidRDefault="00486E87" w:rsidP="00486E87">
            <w:pPr>
              <w:rPr>
                <w:sz w:val="10"/>
                <w:szCs w:val="10"/>
              </w:rPr>
            </w:pPr>
          </w:p>
        </w:tc>
      </w:tr>
      <w:tr w:rsidR="00486E87" w:rsidRPr="00486E87" w:rsidTr="00EF0208">
        <w:trPr>
          <w:trHeight w:hRule="exact" w:val="346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E87" w:rsidRPr="00486E87" w:rsidRDefault="00486E87" w:rsidP="00486E8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E87" w:rsidRPr="00486E87" w:rsidRDefault="00486E87" w:rsidP="00486E8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E87" w:rsidRPr="00486E87" w:rsidRDefault="00486E87" w:rsidP="00486E8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3/8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E87" w:rsidRPr="00486E87" w:rsidRDefault="00486E87" w:rsidP="00486E87">
            <w:pPr>
              <w:rPr>
                <w:sz w:val="10"/>
                <w:szCs w:val="10"/>
              </w:rPr>
            </w:pPr>
          </w:p>
        </w:tc>
      </w:tr>
      <w:tr w:rsidR="00486E87" w:rsidRPr="00486E87" w:rsidTr="00EF0208">
        <w:trPr>
          <w:trHeight w:hRule="exact" w:val="346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E87" w:rsidRPr="00486E87" w:rsidRDefault="00486E87" w:rsidP="00486E8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E87" w:rsidRPr="00486E87" w:rsidRDefault="00486E87" w:rsidP="00486E8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E87" w:rsidRPr="00486E87" w:rsidRDefault="00486E87" w:rsidP="00486E8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1/2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E87" w:rsidRPr="00486E87" w:rsidRDefault="00486E87" w:rsidP="00486E87">
            <w:pPr>
              <w:rPr>
                <w:sz w:val="10"/>
                <w:szCs w:val="10"/>
              </w:rPr>
            </w:pPr>
          </w:p>
        </w:tc>
      </w:tr>
      <w:tr w:rsidR="00486E87" w:rsidRPr="00486E87" w:rsidTr="00EF0208">
        <w:trPr>
          <w:trHeight w:hRule="exact" w:val="35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E87" w:rsidRPr="00486E87" w:rsidRDefault="00486E87" w:rsidP="00486E8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E87" w:rsidRPr="00486E87" w:rsidRDefault="00486E87" w:rsidP="00486E87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E87" w:rsidRPr="00486E87" w:rsidRDefault="00486E87" w:rsidP="00486E8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1/2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E87" w:rsidRPr="00486E87" w:rsidRDefault="00486E87" w:rsidP="00486E87">
            <w:pPr>
              <w:rPr>
                <w:sz w:val="10"/>
                <w:szCs w:val="10"/>
              </w:rPr>
            </w:pPr>
          </w:p>
        </w:tc>
      </w:tr>
      <w:tr w:rsidR="00486E87" w:rsidRPr="00486E87" w:rsidTr="00EF0208">
        <w:trPr>
          <w:trHeight w:hRule="exact" w:val="54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E87" w:rsidRPr="00486E87" w:rsidRDefault="00486E87" w:rsidP="00486E87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6E87" w:rsidRPr="00486E87" w:rsidRDefault="00486E87" w:rsidP="00486E87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20—24 процедуры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6E87" w:rsidRPr="00486E87" w:rsidRDefault="00486E87" w:rsidP="00486E87">
            <w:pPr>
              <w:spacing w:line="18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до 28 процедур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E87" w:rsidRPr="00486E87" w:rsidRDefault="00486E87" w:rsidP="00486E8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16—18 процедур</w:t>
            </w:r>
          </w:p>
        </w:tc>
      </w:tr>
    </w:tbl>
    <w:p w:rsidR="00486E87" w:rsidRPr="00486E87" w:rsidRDefault="00486E87" w:rsidP="00486E87">
      <w:pPr>
        <w:framePr w:w="998" w:h="209" w:hSpace="185" w:wrap="notBeside" w:vAnchor="text" w:hAnchor="page" w:x="9708" w:y="-600"/>
        <w:spacing w:line="210" w:lineRule="exact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Таблица 4</w:t>
      </w:r>
    </w:p>
    <w:p w:rsidR="00486E87" w:rsidRPr="00486E87" w:rsidRDefault="00486E87" w:rsidP="00486E87">
      <w:pPr>
        <w:spacing w:line="259" w:lineRule="exact"/>
        <w:ind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86E87" w:rsidRPr="00486E87" w:rsidRDefault="00486E87" w:rsidP="00486E87">
      <w:pPr>
        <w:spacing w:line="259" w:lineRule="exact"/>
        <w:ind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86E87" w:rsidRPr="00486E87" w:rsidRDefault="00486E87" w:rsidP="00486E87">
      <w:pPr>
        <w:spacing w:line="259" w:lineRule="exact"/>
        <w:ind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86E87" w:rsidRPr="00486E87" w:rsidRDefault="00486E87" w:rsidP="00486E87">
      <w:pPr>
        <w:spacing w:line="259" w:lineRule="exact"/>
        <w:ind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86E87" w:rsidRPr="00486E87" w:rsidRDefault="00486E87" w:rsidP="00486E87">
      <w:pPr>
        <w:spacing w:line="259" w:lineRule="exact"/>
        <w:ind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86E87" w:rsidRPr="00486E87" w:rsidRDefault="00486E87" w:rsidP="00486E87">
      <w:pPr>
        <w:spacing w:line="259" w:lineRule="exact"/>
        <w:ind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86E87" w:rsidRPr="00486E87" w:rsidRDefault="00486E87" w:rsidP="00486E87">
      <w:pPr>
        <w:spacing w:line="259" w:lineRule="exact"/>
        <w:ind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86E87" w:rsidRPr="00486E87" w:rsidRDefault="00486E87" w:rsidP="00486E87">
      <w:pPr>
        <w:spacing w:line="259" w:lineRule="exact"/>
        <w:ind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86E87" w:rsidRPr="00486E87" w:rsidRDefault="00486E87" w:rsidP="00486E87">
      <w:pPr>
        <w:spacing w:line="259" w:lineRule="exact"/>
        <w:ind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86E87" w:rsidRPr="00486E87" w:rsidRDefault="00486E87" w:rsidP="00486E87">
      <w:pPr>
        <w:spacing w:line="259" w:lineRule="exact"/>
        <w:ind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86E87" w:rsidRPr="00486E87" w:rsidRDefault="00486E87" w:rsidP="00486E87">
      <w:pPr>
        <w:spacing w:line="259" w:lineRule="exact"/>
        <w:ind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86E87" w:rsidRPr="00486E87" w:rsidRDefault="00486E87" w:rsidP="00486E87">
      <w:pPr>
        <w:spacing w:line="259" w:lineRule="exact"/>
        <w:ind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86E87" w:rsidRPr="00486E87" w:rsidRDefault="00486E87" w:rsidP="00486E87">
      <w:pPr>
        <w:spacing w:line="259" w:lineRule="exact"/>
        <w:ind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86E87" w:rsidRPr="00486E87" w:rsidRDefault="00486E87" w:rsidP="00486E87">
      <w:pPr>
        <w:spacing w:line="259" w:lineRule="exact"/>
        <w:ind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86E87" w:rsidRPr="00486E87" w:rsidRDefault="00486E87" w:rsidP="00486E87">
      <w:pPr>
        <w:spacing w:line="259" w:lineRule="exact"/>
        <w:ind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86E87" w:rsidRPr="00486E87" w:rsidRDefault="00486E87" w:rsidP="00486E87">
      <w:pPr>
        <w:spacing w:line="259" w:lineRule="exact"/>
        <w:ind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86E87" w:rsidRPr="00486E87" w:rsidRDefault="00486E87" w:rsidP="00486E87">
      <w:pPr>
        <w:spacing w:line="259" w:lineRule="exact"/>
        <w:ind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86E87" w:rsidRPr="00486E87" w:rsidRDefault="00486E87" w:rsidP="00486E87">
      <w:pPr>
        <w:spacing w:line="259" w:lineRule="exact"/>
        <w:ind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86E87" w:rsidRPr="00486E87" w:rsidRDefault="00486E87" w:rsidP="00486E87">
      <w:pPr>
        <w:spacing w:line="259" w:lineRule="exact"/>
        <w:ind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86E87" w:rsidRPr="00486E87" w:rsidRDefault="00486E87" w:rsidP="00486E87">
      <w:pPr>
        <w:spacing w:line="259" w:lineRule="exact"/>
        <w:ind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86E87" w:rsidRPr="00486E87" w:rsidRDefault="00486E87" w:rsidP="00486E87">
      <w:pPr>
        <w:spacing w:line="259" w:lineRule="exact"/>
        <w:ind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86E87" w:rsidRPr="00486E87" w:rsidRDefault="00486E87" w:rsidP="00486E87">
      <w:pPr>
        <w:spacing w:line="259" w:lineRule="exact"/>
        <w:ind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86E87" w:rsidRPr="00486E87" w:rsidRDefault="00486E87" w:rsidP="00486E87">
      <w:pPr>
        <w:spacing w:line="259" w:lineRule="exact"/>
        <w:ind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86E87" w:rsidRPr="00486E87" w:rsidRDefault="00486E87" w:rsidP="00486E87">
      <w:pPr>
        <w:spacing w:line="259" w:lineRule="exact"/>
        <w:ind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86E87" w:rsidRPr="00486E87" w:rsidRDefault="00486E87" w:rsidP="00486E87">
      <w:pPr>
        <w:spacing w:line="259" w:lineRule="exact"/>
        <w:ind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86E87" w:rsidRPr="00486E87" w:rsidRDefault="00486E87" w:rsidP="00486E87">
      <w:pPr>
        <w:spacing w:line="259" w:lineRule="exact"/>
        <w:ind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86E87" w:rsidRPr="00486E87" w:rsidRDefault="00486E87" w:rsidP="00486E87">
      <w:pPr>
        <w:spacing w:line="259" w:lineRule="exact"/>
        <w:ind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86E87" w:rsidRPr="00486E87" w:rsidRDefault="00486E87" w:rsidP="00486E87">
      <w:pPr>
        <w:spacing w:line="259" w:lineRule="exact"/>
        <w:ind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86E87" w:rsidRPr="00486E87" w:rsidRDefault="00486E87" w:rsidP="00486E87">
      <w:pPr>
        <w:spacing w:line="259" w:lineRule="exact"/>
        <w:ind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86E87" w:rsidRPr="00486E87" w:rsidRDefault="00486E87" w:rsidP="00486E87">
      <w:pPr>
        <w:spacing w:line="259" w:lineRule="exact"/>
        <w:ind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86E87" w:rsidRPr="00486E87" w:rsidRDefault="00486E87" w:rsidP="00486E87">
      <w:pPr>
        <w:spacing w:line="259" w:lineRule="exact"/>
        <w:ind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86E87" w:rsidRPr="00486E87" w:rsidRDefault="00486E87" w:rsidP="00486E87">
      <w:pPr>
        <w:spacing w:line="259" w:lineRule="exact"/>
        <w:ind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86E87" w:rsidRPr="00486E87" w:rsidRDefault="00486E87" w:rsidP="00486E87">
      <w:pPr>
        <w:spacing w:line="259" w:lineRule="exact"/>
        <w:ind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86E87" w:rsidRPr="00486E87" w:rsidRDefault="00486E87" w:rsidP="00486E87">
      <w:pPr>
        <w:spacing w:line="259" w:lineRule="exact"/>
        <w:ind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86E87" w:rsidRPr="00486E87" w:rsidRDefault="00486E87" w:rsidP="00486E87">
      <w:pPr>
        <w:framePr w:w="4347" w:h="197" w:vSpace="158" w:wrap="around" w:vAnchor="page" w:hAnchor="page" w:x="4046" w:y="4346"/>
        <w:spacing w:line="160" w:lineRule="exact"/>
        <w:ind w:left="100"/>
        <w:rPr>
          <w:rFonts w:ascii="Trebuchet MS" w:eastAsia="Trebuchet MS" w:hAnsi="Trebuchet MS" w:cs="Trebuchet MS"/>
          <w:b/>
          <w:bCs/>
          <w:spacing w:val="6"/>
          <w:sz w:val="16"/>
          <w:szCs w:val="16"/>
        </w:rPr>
      </w:pPr>
      <w:r w:rsidRPr="00486E87">
        <w:rPr>
          <w:rFonts w:ascii="Trebuchet MS" w:eastAsia="Trebuchet MS" w:hAnsi="Trebuchet MS" w:cs="Trebuchet MS"/>
          <w:b/>
          <w:bCs/>
          <w:sz w:val="16"/>
          <w:szCs w:val="16"/>
        </w:rPr>
        <w:t>Схемы общих ультрафиолетовых облучений</w:t>
      </w:r>
    </w:p>
    <w:p w:rsidR="00486E87" w:rsidRPr="00486E87" w:rsidRDefault="00486E87" w:rsidP="00486E87">
      <w:pPr>
        <w:rPr>
          <w:rFonts w:ascii="Times New Roman" w:hAnsi="Times New Roman" w:cs="Times New Roman"/>
          <w:b/>
          <w:sz w:val="22"/>
          <w:szCs w:val="22"/>
        </w:rPr>
      </w:pPr>
      <w:r w:rsidRPr="00486E87">
        <w:rPr>
          <w:rFonts w:ascii="Times New Roman" w:hAnsi="Times New Roman" w:cs="Times New Roman"/>
          <w:b/>
          <w:sz w:val="22"/>
          <w:szCs w:val="22"/>
        </w:rPr>
        <w:t xml:space="preserve">По </w:t>
      </w:r>
      <w:r w:rsidRPr="00486E87">
        <w:rPr>
          <w:rFonts w:ascii="Times New Roman" w:hAnsi="Times New Roman" w:cs="Times New Roman"/>
          <w:b/>
          <w:bCs/>
          <w:i/>
          <w:iCs/>
          <w:sz w:val="22"/>
          <w:szCs w:val="22"/>
        </w:rPr>
        <w:t>ускоренной</w:t>
      </w:r>
      <w:r w:rsidRPr="00486E87">
        <w:rPr>
          <w:rFonts w:ascii="Times New Roman" w:hAnsi="Times New Roman" w:cs="Times New Roman"/>
          <w:b/>
          <w:sz w:val="22"/>
          <w:szCs w:val="22"/>
        </w:rPr>
        <w:t xml:space="preserve"> схеме облучение начинают с 1/2 биодозы и, увеличивая интенсивность ежедневно на такую же величину, к концу курса лечения доводят до 4 биодоз. Курс лечения составляет 16—18 проце</w:t>
      </w:r>
      <w:r w:rsidRPr="00486E87">
        <w:rPr>
          <w:rFonts w:ascii="Times New Roman" w:hAnsi="Times New Roman" w:cs="Times New Roman"/>
          <w:b/>
          <w:sz w:val="22"/>
          <w:szCs w:val="22"/>
        </w:rPr>
        <w:softHyphen/>
        <w:t xml:space="preserve">дур. Такая схема применяется для </w:t>
      </w:r>
      <w:proofErr w:type="spellStart"/>
      <w:r w:rsidRPr="00486E87">
        <w:rPr>
          <w:rFonts w:ascii="Times New Roman" w:hAnsi="Times New Roman" w:cs="Times New Roman"/>
          <w:b/>
          <w:sz w:val="22"/>
          <w:szCs w:val="22"/>
        </w:rPr>
        <w:t>физиопрофилак</w:t>
      </w:r>
      <w:r w:rsidRPr="00486E87">
        <w:rPr>
          <w:rFonts w:ascii="Times New Roman" w:hAnsi="Times New Roman" w:cs="Times New Roman"/>
          <w:b/>
          <w:sz w:val="22"/>
          <w:szCs w:val="22"/>
        </w:rPr>
        <w:softHyphen/>
        <w:t>тики</w:t>
      </w:r>
      <w:proofErr w:type="spellEnd"/>
      <w:r w:rsidRPr="00486E87">
        <w:rPr>
          <w:rFonts w:ascii="Times New Roman" w:hAnsi="Times New Roman" w:cs="Times New Roman"/>
          <w:b/>
          <w:sz w:val="22"/>
          <w:szCs w:val="22"/>
        </w:rPr>
        <w:t>.</w:t>
      </w:r>
    </w:p>
    <w:p w:rsidR="00486E87" w:rsidRPr="00486E87" w:rsidRDefault="00486E87" w:rsidP="00486E87">
      <w:pPr>
        <w:spacing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По </w:t>
      </w: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замедленной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схеме лечение начинают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pacing w:val="50"/>
          <w:sz w:val="21"/>
          <w:szCs w:val="21"/>
          <w:lang w:val="en-US" w:eastAsia="en-US" w:bidi="en-US"/>
        </w:rPr>
        <w:t>cl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pacing w:val="50"/>
          <w:sz w:val="21"/>
          <w:szCs w:val="21"/>
          <w:lang w:eastAsia="en-US" w:bidi="en-US"/>
        </w:rPr>
        <w:t xml:space="preserve">/8 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биодозы. Ежедневно прибавляют по 1/8 биодозы, интенсивность увеличивают до 2—2,5 биодоз. Курс лечения в этом случае состоит из 20—28 процедур. Процедуры проводят ежедневно или через день. Схема щадящая, применяется для лечения ослаб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ленных больных с пониженной реактивностью.</w:t>
      </w:r>
    </w:p>
    <w:p w:rsidR="00486E87" w:rsidRPr="00486E87" w:rsidRDefault="00486E87" w:rsidP="00486E87">
      <w:pPr>
        <w:spacing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Из-за большей чувствительности детского орга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низм и кожи к ультрафиолету общее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УФ-облучение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у детей проводят с 1—3 </w:t>
      </w:r>
      <w:proofErr w:type="spellStart"/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мес</w:t>
      </w:r>
      <w:proofErr w:type="spellEnd"/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и только по основной или замедленной схеме. При этом у детей первого года жизни, ослабленных, недоношенных, страда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ющих хроническими заболеваниями используют щадящую методику.</w:t>
      </w:r>
    </w:p>
    <w:p w:rsidR="00486E87" w:rsidRPr="00486E87" w:rsidRDefault="00486E87" w:rsidP="00486E87">
      <w:pPr>
        <w:spacing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В карточке назначений должна быть указана схе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ма лечения больного. Сам облучатель включается заблаговременно, не менее чем за 15—20 мин до про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ведения воздействия. Перед включением лампу нуж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но протереть ватой, смоченной спиртом.</w:t>
      </w:r>
    </w:p>
    <w:p w:rsidR="00486E87" w:rsidRPr="00486E87" w:rsidRDefault="00486E87" w:rsidP="00486E87">
      <w:pPr>
        <w:spacing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Для проведения общего индивидуального облу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чения больной должен раздеться, лечь на </w:t>
      </w:r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кушетку</w:t>
      </w:r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на спину или на живот. На глаза надевают светоза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щитные очки. Медицинская сестра устанавливает облучатель на указанном в назначении расстоянии, откуда достигается равномерное облучение всей по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верхности тела. Затем производится поочередное облучение передней и задней поверхности тела в течение времени, указанного в схеме. Закончив про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цедуру, облучатель отводят в сторону и, не 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lastRenderedPageBreak/>
        <w:t>выклю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чая лампу, закрывают ее светозащитным покрыва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лом.</w:t>
      </w:r>
    </w:p>
    <w:p w:rsidR="00486E87" w:rsidRPr="00486E87" w:rsidRDefault="00486E87" w:rsidP="00486E87">
      <w:pPr>
        <w:spacing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При общем групповом </w:t>
      </w:r>
      <w:proofErr w:type="spellStart"/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УФ-облучении</w:t>
      </w:r>
      <w:proofErr w:type="spellEnd"/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больного в плавках, очках и тапочках встают вокруг облучате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ля на расстоянии 1 м от ламп сначала лицом к ним, а затем спиной (рис. 73).</w:t>
      </w:r>
    </w:p>
    <w:p w:rsidR="00486E87" w:rsidRPr="00486E87" w:rsidRDefault="00486E87" w:rsidP="00486E87">
      <w:pPr>
        <w:spacing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Перед следующими процедурами необходимо ос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мотреть кожные покровы больного для оценки вы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раженности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эритемной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реакции. При ее чрезмерной выраженности следует внести коррективы в схемы дальнейшего облучения.</w:t>
      </w:r>
    </w:p>
    <w:p w:rsidR="00486E87" w:rsidRPr="00486E87" w:rsidRDefault="00486E87" w:rsidP="00486E87">
      <w:pPr>
        <w:spacing w:after="68"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Местные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УФ-облучения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проводят интегральным потоком, короткими и длинными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УФ-лучами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с рас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стояния 10—50 см. Облучают участки тела площа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дью 200—600 см</w:t>
      </w:r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  <w:vertAlign w:val="superscript"/>
        </w:rPr>
        <w:t>2</w:t>
      </w:r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у взрослых и 50—200 см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  <w:vertAlign w:val="superscript"/>
        </w:rPr>
        <w:t>2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у детей. Местные </w:t>
      </w:r>
      <w:proofErr w:type="spellStart"/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УФ-облучения</w:t>
      </w:r>
      <w:proofErr w:type="spellEnd"/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практически всегда прово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дят в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эритемных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дозах. Повторные облучения одно-</w:t>
      </w:r>
    </w:p>
    <w:p w:rsidR="00486E87" w:rsidRPr="00486E87" w:rsidRDefault="00486E87" w:rsidP="00486E87">
      <w:pPr>
        <w:framePr w:h="4334" w:wrap="notBeside" w:vAnchor="text" w:hAnchor="text" w:xAlign="center" w:y="1"/>
        <w:jc w:val="center"/>
        <w:rPr>
          <w:sz w:val="2"/>
          <w:szCs w:val="2"/>
        </w:rPr>
      </w:pPr>
      <w:r w:rsidRPr="00486E87">
        <w:rPr>
          <w:noProof/>
          <w:lang w:bidi="ar-SA"/>
        </w:rPr>
        <w:drawing>
          <wp:inline distT="0" distB="0" distL="0" distR="0">
            <wp:extent cx="2623820" cy="2759075"/>
            <wp:effectExtent l="0" t="0" r="5080" b="3175"/>
            <wp:docPr id="18" name="Рисунок 16" descr="C:\Users\ADMIN\AppData\Local\Temp\FineReader11.00\media\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AppData\Local\Temp\FineReader11.00\media\image16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275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E87" w:rsidRPr="00486E87" w:rsidRDefault="00486E87" w:rsidP="00486E87">
      <w:pPr>
        <w:framePr w:h="4334" w:wrap="notBeside" w:vAnchor="text" w:hAnchor="text" w:xAlign="center" w:y="1"/>
        <w:spacing w:line="170" w:lineRule="exact"/>
        <w:rPr>
          <w:rFonts w:ascii="Tahoma" w:eastAsia="Tahoma" w:hAnsi="Tahoma" w:cs="Tahoma"/>
          <w:sz w:val="16"/>
          <w:szCs w:val="16"/>
        </w:rPr>
      </w:pPr>
      <w:r w:rsidRPr="00486E87">
        <w:rPr>
          <w:rFonts w:ascii="Tahoma" w:eastAsia="Tahoma" w:hAnsi="Tahoma" w:cs="Tahoma"/>
          <w:i/>
          <w:iCs/>
          <w:sz w:val="17"/>
          <w:szCs w:val="17"/>
        </w:rPr>
        <w:t>Рис. 73.</w:t>
      </w:r>
      <w:r w:rsidRPr="00486E87">
        <w:rPr>
          <w:rFonts w:ascii="Tahoma" w:eastAsia="Tahoma" w:hAnsi="Tahoma" w:cs="Tahoma"/>
          <w:sz w:val="16"/>
          <w:szCs w:val="16"/>
        </w:rPr>
        <w:t xml:space="preserve"> Групповое облучение</w:t>
      </w:r>
    </w:p>
    <w:p w:rsidR="00486E87" w:rsidRPr="00486E87" w:rsidRDefault="00486E87" w:rsidP="00486E87">
      <w:pPr>
        <w:rPr>
          <w:sz w:val="2"/>
          <w:szCs w:val="2"/>
        </w:rPr>
      </w:pPr>
    </w:p>
    <w:p w:rsidR="00486E87" w:rsidRPr="00486E87" w:rsidRDefault="00486E87" w:rsidP="00486E87">
      <w:pPr>
        <w:spacing w:line="259" w:lineRule="exact"/>
        <w:ind w:left="20" w:right="2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го и того же участка проводят по мере угасания эри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темы — через 1—3 дня. Доза последующих облуче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ний превышает </w:t>
      </w:r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предыдущую</w:t>
      </w:r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на 0,5—1 биодозы. Один и тот же участок облучают 3—5 раз (кроме ран, про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лежней и слизистых, на которые допускается до 10— 12 воздействий). Повторный курс лечения при не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обходимости назначают через 6—8 недель.</w:t>
      </w:r>
    </w:p>
    <w:p w:rsidR="00486E87" w:rsidRPr="00486E87" w:rsidRDefault="00486E87" w:rsidP="00486E87">
      <w:pPr>
        <w:spacing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Выделяют несколько вариантов местных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УФ-о</w:t>
      </w:r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б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-</w:t>
      </w:r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лучений.</w:t>
      </w:r>
    </w:p>
    <w:p w:rsidR="00486E87" w:rsidRPr="00486E87" w:rsidRDefault="00486E87" w:rsidP="00486E87">
      <w:pPr>
        <w:spacing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proofErr w:type="spellStart"/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Внеочаговое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 xml:space="preserve"> воздействие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применяют при патоло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гических процессах, непосредственно воздействовать на которые невозможно, например, из-за гипсовой повязки. В этом случае облучается симметричный очагу поражения участок тела.</w:t>
      </w:r>
    </w:p>
    <w:p w:rsidR="00486E87" w:rsidRPr="00486E87" w:rsidRDefault="00486E87" w:rsidP="00486E87">
      <w:pPr>
        <w:spacing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Облучение очага поражения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применяется для непосредственного воздействия на патологический очаг. Например, при рожистом воспалении облуча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ют очаг поражения с обязательным захватом 4—8 см окружающей непораженной кожи. Начальная доза облучения 4—8 биодоз. Процедуры проводят через день, увеличивая воздействие на 1—3 биодозы для получения выраженной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эритемной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реакции. Курс лечения составляет 5—6 процедур.</w:t>
      </w:r>
    </w:p>
    <w:p w:rsidR="00486E87" w:rsidRPr="00486E87" w:rsidRDefault="00486E87" w:rsidP="00486E87">
      <w:pPr>
        <w:spacing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Облучение рефлексогенных зон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проводят для опос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редованного, с использованием кожно-висцеральных рефлексов воздействия при заболеваниях внутрен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них органов. Например, с целью улучшения мозго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вого кровообращения и метаболизма и для воздей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ствия на высшие вегетативные центры облучают кожу воротниковой области. Для нормализации кровообращения, трофики тканей, обменных и ре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генеративных процессов в органах малого таза воз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действуют на кожу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трусиковой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зоны.</w:t>
      </w:r>
    </w:p>
    <w:p w:rsidR="00486E87" w:rsidRPr="00486E87" w:rsidRDefault="00486E87" w:rsidP="00486E87">
      <w:pPr>
        <w:spacing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Облучение по полям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проводят в том случае, если площадь патологического очага превышает допус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тимую для одномоментного воздействия (то есть 600 см</w:t>
      </w:r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  <w:vertAlign w:val="superscript"/>
        </w:rPr>
        <w:t>2</w:t>
      </w:r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). Например, при бронхиальной астме облу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чают пять полей площадью 400—600 см</w:t>
      </w:r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  <w:vertAlign w:val="superscript"/>
        </w:rPr>
        <w:t>2</w:t>
      </w:r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, ежеднев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но по одному полю. Первое и второе поля — поло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вины задней поверхности спины (верхней и ниж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ней или правой и левой), облучают в положении больного лежа на животе 4 биодозами. Третье и чет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вертое поля — боковые поверхности грудной клет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ки, исключая подмышечные впадины, облучают 3 биодозами в положении больного лежа на боку с руками, заведенными за голову. Пятое поле — пе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редняя поверхность грудной клетки 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lastRenderedPageBreak/>
        <w:t>справа — облу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чают 3 биодозами, воздействие проводят в положе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нии больного на спине. Каждое поле облучают 2—3 раза с постепенным увеличением дозы.</w:t>
      </w:r>
    </w:p>
    <w:p w:rsidR="00486E87" w:rsidRPr="00486E87" w:rsidRDefault="00486E87" w:rsidP="00486E87">
      <w:pPr>
        <w:spacing w:line="259" w:lineRule="exact"/>
        <w:ind w:left="20" w:right="4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Фракционное облучение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применяют для одномо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ментного воздействия на большую поверхность тела, площадь которой превышает допустимую для разо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вого облучения. Для этого облучаемый участок за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крывают клеенкой площадью 30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х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30 см, в которой на равных расстояниях друг от друга выбиты 150— 300 перфорационных отверстий диаметром по 1 см. При последующих процедурах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клеенку-локализатор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располагают так, чтобы воздействовать на необлученные участки.</w:t>
      </w:r>
    </w:p>
    <w:p w:rsidR="00486E87" w:rsidRPr="00486E87" w:rsidRDefault="00486E87" w:rsidP="00486E87">
      <w:pPr>
        <w:spacing w:line="259" w:lineRule="exact"/>
        <w:ind w:left="20" w:right="4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Перед проведением местного </w:t>
      </w:r>
      <w:proofErr w:type="spellStart"/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УФ-облучения</w:t>
      </w:r>
      <w:proofErr w:type="spellEnd"/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боль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ной должен надеть светозащитные очки, принять необходимое положение (лежа или сидя). Зоны об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лучения ограничивают салфетками или простыня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ми, фиксируют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локализатор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для фракционного об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лучения. Облучатель устанавливают на расстоянии 50 см перпендикулярно к облучаемому участку и производят воздействие. После окончания процеду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ры отводят облучатель в сторону и прикрывают его светозащитной тканью.</w:t>
      </w:r>
    </w:p>
    <w:p w:rsidR="00486E87" w:rsidRPr="00486E87" w:rsidRDefault="00486E87" w:rsidP="00486E87">
      <w:pPr>
        <w:spacing w:after="183"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proofErr w:type="spellStart"/>
      <w:proofErr w:type="gramStart"/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УФ-облучение</w:t>
      </w:r>
      <w:proofErr w:type="spellEnd"/>
      <w:proofErr w:type="gramEnd"/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 xml:space="preserve"> крови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проводится по двум методи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кам. По закрытой методике, когда на кровь оказы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вается воздействие непосредственно в вене или при прохождении ее через специальную кварцевую кю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вету, изолированную от внешней среды, либо по открытой методике, предусматривающей облучение крови, предварительно собранной в сосуд. </w:t>
      </w:r>
      <w:proofErr w:type="spellStart"/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УФ-облу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чение</w:t>
      </w:r>
      <w:proofErr w:type="spellEnd"/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крови применяется: для лечения длительных воспалительных процессов,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хрониосепсиса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, сахар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ного диабета, диффузного токсического зоба, гипо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тиреоза, эндокринных форм бесплодия у мужчин и женщин, дисфункции яичников, патологического климакса, импотенции.</w:t>
      </w:r>
    </w:p>
    <w:p w:rsidR="00486E87" w:rsidRPr="00486E87" w:rsidRDefault="00486E87" w:rsidP="00486E87">
      <w:pPr>
        <w:spacing w:after="45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6E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Показания к применению </w:t>
      </w:r>
      <w:proofErr w:type="spellStart"/>
      <w:proofErr w:type="gramStart"/>
      <w:r w:rsidRPr="00486E87">
        <w:rPr>
          <w:rFonts w:ascii="Times New Roman" w:eastAsia="Times New Roman" w:hAnsi="Times New Roman" w:cs="Times New Roman"/>
          <w:b/>
          <w:bCs/>
          <w:sz w:val="28"/>
          <w:szCs w:val="28"/>
        </w:rPr>
        <w:t>УФ-лучей</w:t>
      </w:r>
      <w:proofErr w:type="spellEnd"/>
      <w:proofErr w:type="gramEnd"/>
    </w:p>
    <w:p w:rsidR="00486E87" w:rsidRPr="00486E87" w:rsidRDefault="00486E87" w:rsidP="00486E87">
      <w:pPr>
        <w:spacing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proofErr w:type="gramStart"/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Общее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УФ-облучение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применяется: для повыше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ния сопротивляемости организма к различным ин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фекциям, в том числе гриппозной, для закаливания; для профилактики и лечения рахита у детей, бере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менных и кормящих женщин; для лечения распро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страненных гнойничковых заболеваний кожи и под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кожной клетчатки; для нормализации иммунного статуса при хронических вялотекущих воспалитель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ных процессах; для стимуляции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гемопоэза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; для ком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пенсации ультрафиолетовой недостаточности.</w:t>
      </w:r>
      <w:proofErr w:type="gramEnd"/>
    </w:p>
    <w:p w:rsidR="00486E87" w:rsidRPr="00486E87" w:rsidRDefault="00486E87" w:rsidP="00486E87">
      <w:pPr>
        <w:spacing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proofErr w:type="gramStart"/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Местное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УФ-облучение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применяется: для лече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ния артритов различной этиологии, трахеитов, брон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хитов, пневмоний, плевритов, бронхиальной астмы, язвенной болезни; для лечения гнойных ран и язв, пролежней, ожогов и отморожений, инфильтратов, гнойных воспалительных поражений кожи и под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кожной клетчатки, маститов, остеомиелитов, рожи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стого воспаления, начальных стадий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облитерирующих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поражений сосудов конечностей;</w:t>
      </w:r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для лечения острых болевых синдромов при патологии перифе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рической нервной системы, последствий травм спин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ного и головного мозга,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полирадикулоневропатий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, рассеянного склероза, паркинсонизма,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каузалгических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и фантомных болей; для лечения стоматитов,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парадонтоза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, гингивитов, инфильтратов после уда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ления зубов; в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лор-практике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для лечения ринитов, тонзиллитов, гайморитов,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паратонзиллярных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абсцес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сов; в гинекологии в комплексном лечении острых и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подострых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воспалительных процессов, при тре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щинах сосков, после операций на промежности;</w:t>
      </w:r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для лечения маститов новорожденных, экссудативного диатеза, пневмоний, ревматизма; при лечении псо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риаза, экземы, пиодермии и др.</w:t>
      </w:r>
    </w:p>
    <w:p w:rsidR="00486E87" w:rsidRDefault="00486E87" w:rsidP="00486E87">
      <w:pPr>
        <w:spacing w:after="191"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proofErr w:type="gramStart"/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Противопоказания: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злокачественные новообра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зования, системная красная волчанка, активная форма туберкулёза легких, лихорадка, наклонность к кровотечению, декомпенсация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сердечно-сосудис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той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системы, гипертиреоз, заболевания почек и пе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чени с недостаточностью функции, кахексия, ма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лярия.</w:t>
      </w:r>
      <w:proofErr w:type="gramEnd"/>
    </w:p>
    <w:p w:rsidR="0094673B" w:rsidRDefault="0094673B" w:rsidP="00486E87">
      <w:pPr>
        <w:spacing w:after="191"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4673B" w:rsidRDefault="0094673B" w:rsidP="00486E87">
      <w:pPr>
        <w:spacing w:after="191"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4673B" w:rsidRDefault="0094673B" w:rsidP="00486E87">
      <w:pPr>
        <w:spacing w:after="191"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4673B" w:rsidRDefault="0094673B" w:rsidP="00486E87">
      <w:pPr>
        <w:spacing w:after="191"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4673B" w:rsidRDefault="0094673B" w:rsidP="00486E87">
      <w:pPr>
        <w:spacing w:after="191"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4673B" w:rsidRPr="0094673B" w:rsidRDefault="0094673B" w:rsidP="0094673B">
      <w:pPr>
        <w:pStyle w:val="10"/>
        <w:keepNext/>
        <w:keepLines/>
        <w:shd w:val="clear" w:color="auto" w:fill="auto"/>
        <w:spacing w:before="0" w:after="149" w:line="210" w:lineRule="exact"/>
        <w:ind w:left="20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94673B">
        <w:rPr>
          <w:rFonts w:ascii="Times New Roman" w:hAnsi="Times New Roman" w:cs="Times New Roman"/>
          <w:b/>
          <w:sz w:val="24"/>
          <w:szCs w:val="24"/>
        </w:rPr>
        <w:lastRenderedPageBreak/>
        <w:t>КРАЙНЕ ВЫСОКОЧАСТОТНАЯ ТЕРАПИЯ</w:t>
      </w:r>
      <w:bookmarkEnd w:id="1"/>
    </w:p>
    <w:p w:rsidR="0094673B" w:rsidRPr="0094673B" w:rsidRDefault="0094673B" w:rsidP="0094673B">
      <w:pPr>
        <w:ind w:left="20" w:right="20" w:firstLine="280"/>
        <w:rPr>
          <w:rFonts w:ascii="Times New Roman" w:hAnsi="Times New Roman" w:cs="Times New Roman"/>
        </w:rPr>
      </w:pPr>
      <w:r w:rsidRPr="0094673B">
        <w:rPr>
          <w:rStyle w:val="a5"/>
          <w:rFonts w:ascii="Times New Roman" w:hAnsi="Times New Roman" w:cs="Times New Roman"/>
          <w:sz w:val="24"/>
          <w:szCs w:val="24"/>
        </w:rPr>
        <w:t>Крайне высокочастотная электротерапия</w:t>
      </w:r>
      <w:r w:rsidRPr="0094673B">
        <w:rPr>
          <w:rFonts w:ascii="Times New Roman" w:hAnsi="Times New Roman" w:cs="Times New Roman"/>
        </w:rPr>
        <w:t xml:space="preserve"> — воз</w:t>
      </w:r>
      <w:r w:rsidRPr="0094673B">
        <w:rPr>
          <w:rFonts w:ascii="Times New Roman" w:hAnsi="Times New Roman" w:cs="Times New Roman"/>
        </w:rPr>
        <w:softHyphen/>
        <w:t>действие на организм с лечебными целями электро</w:t>
      </w:r>
      <w:r w:rsidRPr="0094673B">
        <w:rPr>
          <w:rFonts w:ascii="Times New Roman" w:hAnsi="Times New Roman" w:cs="Times New Roman"/>
        </w:rPr>
        <w:softHyphen/>
        <w:t>магнитными волнами миллиметрового диапазона.</w:t>
      </w:r>
    </w:p>
    <w:p w:rsidR="0094673B" w:rsidRPr="0094673B" w:rsidRDefault="0094673B" w:rsidP="0094673B">
      <w:pPr>
        <w:ind w:left="20" w:right="20" w:firstLine="280"/>
        <w:rPr>
          <w:rFonts w:ascii="Times New Roman" w:hAnsi="Times New Roman" w:cs="Times New Roman"/>
        </w:rPr>
      </w:pPr>
      <w:r w:rsidRPr="0094673B">
        <w:rPr>
          <w:rFonts w:ascii="Times New Roman" w:hAnsi="Times New Roman" w:cs="Times New Roman"/>
        </w:rPr>
        <w:t>Миллиметровые волны обладают низкой прони</w:t>
      </w:r>
      <w:r w:rsidRPr="0094673B">
        <w:rPr>
          <w:rFonts w:ascii="Times New Roman" w:hAnsi="Times New Roman" w:cs="Times New Roman"/>
        </w:rPr>
        <w:softHyphen/>
        <w:t>кающей способностью в биологические ткани (0,2— 0,6 мм). Однако удельное поглощение энергии КВЧ значительно выше, чем у микроволн. Излучател</w:t>
      </w:r>
      <w:proofErr w:type="gramStart"/>
      <w:r w:rsidRPr="0094673B">
        <w:rPr>
          <w:rFonts w:ascii="Times New Roman" w:hAnsi="Times New Roman" w:cs="Times New Roman"/>
        </w:rPr>
        <w:t>и-</w:t>
      </w:r>
      <w:proofErr w:type="gramEnd"/>
      <w:r w:rsidRPr="0094673B">
        <w:rPr>
          <w:rFonts w:ascii="Times New Roman" w:hAnsi="Times New Roman" w:cs="Times New Roman"/>
        </w:rPr>
        <w:t xml:space="preserve"> волноводы концентрируют миллиметровые волны в параллельные пучки, что определяет, в отличие от волн большей длины, исключительно локальный ха</w:t>
      </w:r>
      <w:r w:rsidRPr="0094673B">
        <w:rPr>
          <w:rFonts w:ascii="Times New Roman" w:hAnsi="Times New Roman" w:cs="Times New Roman"/>
        </w:rPr>
        <w:softHyphen/>
        <w:t>рактер воздействия на отдельные участки тела боль</w:t>
      </w:r>
      <w:r w:rsidRPr="0094673B">
        <w:rPr>
          <w:rFonts w:ascii="Times New Roman" w:hAnsi="Times New Roman" w:cs="Times New Roman"/>
        </w:rPr>
        <w:softHyphen/>
        <w:t>ного.</w:t>
      </w:r>
    </w:p>
    <w:p w:rsidR="0094673B" w:rsidRPr="0094673B" w:rsidRDefault="0094673B" w:rsidP="0094673B">
      <w:pPr>
        <w:ind w:left="20" w:right="20" w:firstLine="280"/>
        <w:rPr>
          <w:rFonts w:ascii="Times New Roman" w:hAnsi="Times New Roman" w:cs="Times New Roman"/>
        </w:rPr>
      </w:pPr>
      <w:r w:rsidRPr="0094673B">
        <w:rPr>
          <w:rFonts w:ascii="Times New Roman" w:hAnsi="Times New Roman" w:cs="Times New Roman"/>
        </w:rPr>
        <w:t>Миллиметровые волны способны вызывать ко</w:t>
      </w:r>
      <w:proofErr w:type="gramStart"/>
      <w:r w:rsidRPr="0094673B">
        <w:rPr>
          <w:rFonts w:ascii="Times New Roman" w:hAnsi="Times New Roman" w:cs="Times New Roman"/>
        </w:rPr>
        <w:t>н-</w:t>
      </w:r>
      <w:proofErr w:type="gramEnd"/>
      <w:r w:rsidRPr="0094673B">
        <w:rPr>
          <w:rFonts w:ascii="Times New Roman" w:hAnsi="Times New Roman" w:cs="Times New Roman"/>
        </w:rPr>
        <w:t xml:space="preserve"> формационные перестройки в различных структур</w:t>
      </w:r>
      <w:r w:rsidRPr="0094673B">
        <w:rPr>
          <w:rFonts w:ascii="Times New Roman" w:hAnsi="Times New Roman" w:cs="Times New Roman"/>
        </w:rPr>
        <w:softHyphen/>
        <w:t>ных элементах кожи (в рецепторах и нервных про</w:t>
      </w:r>
      <w:r w:rsidRPr="0094673B">
        <w:rPr>
          <w:rFonts w:ascii="Times New Roman" w:hAnsi="Times New Roman" w:cs="Times New Roman"/>
        </w:rPr>
        <w:softHyphen/>
        <w:t xml:space="preserve">водниках, тучных клетках). Поэтому при </w:t>
      </w:r>
      <w:proofErr w:type="spellStart"/>
      <w:r w:rsidRPr="0094673B">
        <w:rPr>
          <w:rFonts w:ascii="Times New Roman" w:hAnsi="Times New Roman" w:cs="Times New Roman"/>
        </w:rPr>
        <w:t>КВЧ-т</w:t>
      </w:r>
      <w:proofErr w:type="gramStart"/>
      <w:r w:rsidRPr="0094673B">
        <w:rPr>
          <w:rFonts w:ascii="Times New Roman" w:hAnsi="Times New Roman" w:cs="Times New Roman"/>
        </w:rPr>
        <w:t>е</w:t>
      </w:r>
      <w:proofErr w:type="spellEnd"/>
      <w:r w:rsidRPr="0094673B">
        <w:rPr>
          <w:rFonts w:ascii="Times New Roman" w:hAnsi="Times New Roman" w:cs="Times New Roman"/>
        </w:rPr>
        <w:t>-</w:t>
      </w:r>
      <w:proofErr w:type="gramEnd"/>
      <w:r w:rsidRPr="0094673B">
        <w:rPr>
          <w:rFonts w:ascii="Times New Roman" w:hAnsi="Times New Roman" w:cs="Times New Roman"/>
        </w:rPr>
        <w:t xml:space="preserve"> </w:t>
      </w:r>
      <w:proofErr w:type="spellStart"/>
      <w:r w:rsidRPr="0094673B">
        <w:rPr>
          <w:rFonts w:ascii="Times New Roman" w:hAnsi="Times New Roman" w:cs="Times New Roman"/>
        </w:rPr>
        <w:t>рапии</w:t>
      </w:r>
      <w:proofErr w:type="spellEnd"/>
      <w:r w:rsidRPr="0094673B">
        <w:rPr>
          <w:rFonts w:ascii="Times New Roman" w:hAnsi="Times New Roman" w:cs="Times New Roman"/>
        </w:rPr>
        <w:t xml:space="preserve"> отдается предпочтение воздействиям на рефлексогенные зоны и точки акупунктуры. Соглас</w:t>
      </w:r>
      <w:r w:rsidRPr="0094673B">
        <w:rPr>
          <w:rFonts w:ascii="Times New Roman" w:hAnsi="Times New Roman" w:cs="Times New Roman"/>
        </w:rPr>
        <w:softHyphen/>
        <w:t>но одним предположениям, поглощение ММВ осу</w:t>
      </w:r>
      <w:r w:rsidRPr="0094673B">
        <w:rPr>
          <w:rFonts w:ascii="Times New Roman" w:hAnsi="Times New Roman" w:cs="Times New Roman"/>
        </w:rPr>
        <w:softHyphen/>
        <w:t>ществляется преимущественно за счет механизма биологического резонанса и в основном тканями, богатыми водой. Согласно другой гипотезе, элект</w:t>
      </w:r>
      <w:r w:rsidRPr="0094673B">
        <w:rPr>
          <w:rFonts w:ascii="Times New Roman" w:hAnsi="Times New Roman" w:cs="Times New Roman"/>
        </w:rPr>
        <w:softHyphen/>
        <w:t>ромагнитное излучение миллиметрового диапазона, попадающее в организм, имитирует сигналы управ</w:t>
      </w:r>
      <w:r w:rsidRPr="0094673B">
        <w:rPr>
          <w:rFonts w:ascii="Times New Roman" w:hAnsi="Times New Roman" w:cs="Times New Roman"/>
        </w:rPr>
        <w:softHyphen/>
        <w:t>ления, вырабатываемые клетками при нарушении их нормального функционирования, и стимулиру</w:t>
      </w:r>
      <w:r w:rsidRPr="0094673B">
        <w:rPr>
          <w:rFonts w:ascii="Times New Roman" w:hAnsi="Times New Roman" w:cs="Times New Roman"/>
        </w:rPr>
        <w:softHyphen/>
        <w:t>ющие процессы, направленные на восстановление или поддержание гомеостаза.</w:t>
      </w:r>
    </w:p>
    <w:p w:rsidR="0094673B" w:rsidRPr="0094673B" w:rsidRDefault="0094673B" w:rsidP="0094673B">
      <w:pPr>
        <w:ind w:left="20" w:right="20" w:firstLine="280"/>
        <w:rPr>
          <w:rFonts w:ascii="Times New Roman" w:hAnsi="Times New Roman" w:cs="Times New Roman"/>
        </w:rPr>
      </w:pPr>
      <w:r w:rsidRPr="0094673B">
        <w:rPr>
          <w:rFonts w:ascii="Times New Roman" w:hAnsi="Times New Roman" w:cs="Times New Roman"/>
        </w:rPr>
        <w:t>Миллиметровые волны оказывают разносторон</w:t>
      </w:r>
      <w:r w:rsidRPr="0094673B">
        <w:rPr>
          <w:rFonts w:ascii="Times New Roman" w:hAnsi="Times New Roman" w:cs="Times New Roman"/>
        </w:rPr>
        <w:softHyphen/>
        <w:t>нее влияние на организм. Под их действием изме</w:t>
      </w:r>
      <w:r w:rsidRPr="0094673B">
        <w:rPr>
          <w:rFonts w:ascii="Times New Roman" w:hAnsi="Times New Roman" w:cs="Times New Roman"/>
        </w:rPr>
        <w:softHyphen/>
        <w:t>няется деятельность вегетативной и нейроэндокрин</w:t>
      </w:r>
      <w:r w:rsidRPr="0094673B">
        <w:rPr>
          <w:rFonts w:ascii="Times New Roman" w:hAnsi="Times New Roman" w:cs="Times New Roman"/>
        </w:rPr>
        <w:softHyphen/>
        <w:t xml:space="preserve">ной систем, вследствие чего улучшается трофика тканей, ускоряются </w:t>
      </w:r>
      <w:proofErr w:type="spellStart"/>
      <w:r w:rsidRPr="0094673B">
        <w:rPr>
          <w:rFonts w:ascii="Times New Roman" w:hAnsi="Times New Roman" w:cs="Times New Roman"/>
        </w:rPr>
        <w:t>репаративные</w:t>
      </w:r>
      <w:proofErr w:type="spellEnd"/>
      <w:r w:rsidRPr="0094673B">
        <w:rPr>
          <w:rFonts w:ascii="Times New Roman" w:hAnsi="Times New Roman" w:cs="Times New Roman"/>
        </w:rPr>
        <w:t xml:space="preserve"> </w:t>
      </w:r>
      <w:proofErr w:type="gramStart"/>
      <w:r w:rsidRPr="0094673B">
        <w:rPr>
          <w:rFonts w:ascii="Times New Roman" w:hAnsi="Times New Roman" w:cs="Times New Roman"/>
        </w:rPr>
        <w:t>процессы</w:t>
      </w:r>
      <w:proofErr w:type="gramEnd"/>
      <w:r w:rsidRPr="0094673B">
        <w:rPr>
          <w:rFonts w:ascii="Times New Roman" w:hAnsi="Times New Roman" w:cs="Times New Roman"/>
        </w:rPr>
        <w:t xml:space="preserve"> и по</w:t>
      </w:r>
      <w:r w:rsidRPr="0094673B">
        <w:rPr>
          <w:rFonts w:ascii="Times New Roman" w:hAnsi="Times New Roman" w:cs="Times New Roman"/>
        </w:rPr>
        <w:softHyphen/>
        <w:t xml:space="preserve">вышается неспецифическая </w:t>
      </w:r>
      <w:proofErr w:type="spellStart"/>
      <w:r w:rsidRPr="0094673B">
        <w:rPr>
          <w:rFonts w:ascii="Times New Roman" w:hAnsi="Times New Roman" w:cs="Times New Roman"/>
        </w:rPr>
        <w:t>резистентность</w:t>
      </w:r>
      <w:proofErr w:type="spellEnd"/>
      <w:r w:rsidRPr="0094673B">
        <w:rPr>
          <w:rFonts w:ascii="Times New Roman" w:hAnsi="Times New Roman" w:cs="Times New Roman"/>
        </w:rPr>
        <w:t xml:space="preserve"> организ</w:t>
      </w:r>
      <w:r w:rsidRPr="0094673B">
        <w:rPr>
          <w:rFonts w:ascii="Times New Roman" w:hAnsi="Times New Roman" w:cs="Times New Roman"/>
        </w:rPr>
        <w:softHyphen/>
        <w:t>ма, восстанавливается гомеостаз. ММВ избиратель</w:t>
      </w:r>
      <w:r w:rsidRPr="0094673B">
        <w:rPr>
          <w:rFonts w:ascii="Times New Roman" w:hAnsi="Times New Roman" w:cs="Times New Roman"/>
        </w:rPr>
        <w:softHyphen/>
        <w:t>но влияют на мембраны клеток крови, за счет чего улучшаются реологические показатели крови, уве</w:t>
      </w:r>
      <w:r w:rsidRPr="0094673B">
        <w:rPr>
          <w:rFonts w:ascii="Times New Roman" w:hAnsi="Times New Roman" w:cs="Times New Roman"/>
        </w:rPr>
        <w:softHyphen/>
        <w:t>личивается содержание в ней гуморальных факто</w:t>
      </w:r>
      <w:r w:rsidRPr="0094673B">
        <w:rPr>
          <w:rFonts w:ascii="Times New Roman" w:hAnsi="Times New Roman" w:cs="Times New Roman"/>
        </w:rPr>
        <w:softHyphen/>
        <w:t xml:space="preserve">ров иммунитета, антиоксидантов и биологически активных веществ» </w:t>
      </w:r>
      <w:proofErr w:type="spellStart"/>
      <w:r w:rsidRPr="0094673B">
        <w:rPr>
          <w:rFonts w:ascii="Times New Roman" w:hAnsi="Times New Roman" w:cs="Times New Roman"/>
        </w:rPr>
        <w:t>КВЧ-терапия</w:t>
      </w:r>
      <w:proofErr w:type="spellEnd"/>
      <w:r w:rsidRPr="0094673B">
        <w:rPr>
          <w:rFonts w:ascii="Times New Roman" w:hAnsi="Times New Roman" w:cs="Times New Roman"/>
        </w:rPr>
        <w:t xml:space="preserve"> стимулирует кро</w:t>
      </w:r>
      <w:r w:rsidRPr="0094673B">
        <w:rPr>
          <w:rFonts w:ascii="Times New Roman" w:hAnsi="Times New Roman" w:cs="Times New Roman"/>
        </w:rPr>
        <w:softHyphen/>
        <w:t>ветворение, чем в значительной степени определя</w:t>
      </w:r>
      <w:r w:rsidRPr="0094673B">
        <w:rPr>
          <w:rFonts w:ascii="Times New Roman" w:hAnsi="Times New Roman" w:cs="Times New Roman"/>
        </w:rPr>
        <w:softHyphen/>
        <w:t>ется ее использование при онкологических заболе</w:t>
      </w:r>
      <w:r w:rsidRPr="0094673B">
        <w:rPr>
          <w:rFonts w:ascii="Times New Roman" w:hAnsi="Times New Roman" w:cs="Times New Roman"/>
        </w:rPr>
        <w:softHyphen/>
        <w:t xml:space="preserve">ваниях. Одним из возможных механизмов действия данного физического фактора является активация системы </w:t>
      </w:r>
      <w:proofErr w:type="spellStart"/>
      <w:r w:rsidRPr="0094673B">
        <w:rPr>
          <w:rFonts w:ascii="Times New Roman" w:hAnsi="Times New Roman" w:cs="Times New Roman"/>
        </w:rPr>
        <w:t>опиоидных</w:t>
      </w:r>
      <w:proofErr w:type="spellEnd"/>
      <w:r w:rsidRPr="0094673B">
        <w:rPr>
          <w:rFonts w:ascii="Times New Roman" w:hAnsi="Times New Roman" w:cs="Times New Roman"/>
        </w:rPr>
        <w:t xml:space="preserve"> рецепторов (</w:t>
      </w:r>
      <w:proofErr w:type="spellStart"/>
      <w:r w:rsidRPr="0094673B">
        <w:rPr>
          <w:rFonts w:ascii="Times New Roman" w:hAnsi="Times New Roman" w:cs="Times New Roman"/>
        </w:rPr>
        <w:t>энкефалинов</w:t>
      </w:r>
      <w:proofErr w:type="spellEnd"/>
      <w:r w:rsidRPr="0094673B">
        <w:rPr>
          <w:rFonts w:ascii="Times New Roman" w:hAnsi="Times New Roman" w:cs="Times New Roman"/>
        </w:rPr>
        <w:t>), что</w:t>
      </w:r>
      <w:r>
        <w:rPr>
          <w:rFonts w:ascii="Times New Roman" w:hAnsi="Times New Roman" w:cs="Times New Roman"/>
        </w:rPr>
        <w:t xml:space="preserve"> </w:t>
      </w:r>
      <w:r w:rsidRPr="0094673B">
        <w:rPr>
          <w:rFonts w:ascii="Times New Roman" w:hAnsi="Times New Roman" w:cs="Times New Roman"/>
        </w:rPr>
        <w:t>может положительно сказываться на болевом синд</w:t>
      </w:r>
      <w:r w:rsidRPr="0094673B">
        <w:rPr>
          <w:rFonts w:ascii="Times New Roman" w:hAnsi="Times New Roman" w:cs="Times New Roman"/>
        </w:rPr>
        <w:softHyphen/>
        <w:t xml:space="preserve">роме, </w:t>
      </w:r>
      <w:proofErr w:type="spellStart"/>
      <w:r w:rsidRPr="0094673B">
        <w:rPr>
          <w:rFonts w:ascii="Times New Roman" w:hAnsi="Times New Roman" w:cs="Times New Roman"/>
        </w:rPr>
        <w:t>репаративной</w:t>
      </w:r>
      <w:proofErr w:type="spellEnd"/>
      <w:r w:rsidRPr="0094673B">
        <w:rPr>
          <w:rFonts w:ascii="Times New Roman" w:hAnsi="Times New Roman" w:cs="Times New Roman"/>
        </w:rPr>
        <w:t xml:space="preserve"> регенерации, сосудистом тону</w:t>
      </w:r>
      <w:r w:rsidRPr="0094673B">
        <w:rPr>
          <w:rFonts w:ascii="Times New Roman" w:hAnsi="Times New Roman" w:cs="Times New Roman"/>
        </w:rPr>
        <w:softHyphen/>
        <w:t xml:space="preserve">се и </w:t>
      </w:r>
      <w:proofErr w:type="spellStart"/>
      <w:r w:rsidRPr="0094673B">
        <w:rPr>
          <w:rFonts w:ascii="Times New Roman" w:hAnsi="Times New Roman" w:cs="Times New Roman"/>
        </w:rPr>
        <w:t>микроциркуляции</w:t>
      </w:r>
      <w:proofErr w:type="spellEnd"/>
      <w:r w:rsidRPr="0094673B">
        <w:rPr>
          <w:rFonts w:ascii="Times New Roman" w:hAnsi="Times New Roman" w:cs="Times New Roman"/>
        </w:rPr>
        <w:t xml:space="preserve">, определять его </w:t>
      </w:r>
      <w:proofErr w:type="spellStart"/>
      <w:r w:rsidRPr="0094673B">
        <w:rPr>
          <w:rFonts w:ascii="Times New Roman" w:hAnsi="Times New Roman" w:cs="Times New Roman"/>
        </w:rPr>
        <w:t>адаптоге</w:t>
      </w:r>
      <w:proofErr w:type="gramStart"/>
      <w:r w:rsidRPr="0094673B">
        <w:rPr>
          <w:rFonts w:ascii="Times New Roman" w:hAnsi="Times New Roman" w:cs="Times New Roman"/>
        </w:rPr>
        <w:t>н</w:t>
      </w:r>
      <w:proofErr w:type="spellEnd"/>
      <w:r w:rsidRPr="0094673B">
        <w:rPr>
          <w:rFonts w:ascii="Times New Roman" w:hAnsi="Times New Roman" w:cs="Times New Roman"/>
        </w:rPr>
        <w:t>-</w:t>
      </w:r>
      <w:proofErr w:type="gramEnd"/>
      <w:r w:rsidRPr="0094673B">
        <w:rPr>
          <w:rFonts w:ascii="Times New Roman" w:hAnsi="Times New Roman" w:cs="Times New Roman"/>
        </w:rPr>
        <w:t xml:space="preserve"> </w:t>
      </w:r>
      <w:proofErr w:type="spellStart"/>
      <w:r w:rsidRPr="0094673B">
        <w:rPr>
          <w:rFonts w:ascii="Times New Roman" w:hAnsi="Times New Roman" w:cs="Times New Roman"/>
        </w:rPr>
        <w:t>ное</w:t>
      </w:r>
      <w:proofErr w:type="spellEnd"/>
      <w:r w:rsidRPr="0094673B">
        <w:rPr>
          <w:rFonts w:ascii="Times New Roman" w:hAnsi="Times New Roman" w:cs="Times New Roman"/>
        </w:rPr>
        <w:t xml:space="preserve">, </w:t>
      </w:r>
      <w:proofErr w:type="spellStart"/>
      <w:r w:rsidRPr="0094673B">
        <w:rPr>
          <w:rFonts w:ascii="Times New Roman" w:hAnsi="Times New Roman" w:cs="Times New Roman"/>
        </w:rPr>
        <w:t>антистрессорное</w:t>
      </w:r>
      <w:proofErr w:type="spellEnd"/>
      <w:r w:rsidRPr="0094673B">
        <w:rPr>
          <w:rFonts w:ascii="Times New Roman" w:hAnsi="Times New Roman" w:cs="Times New Roman"/>
        </w:rPr>
        <w:t xml:space="preserve"> действие. Возникающая при </w:t>
      </w:r>
      <w:proofErr w:type="spellStart"/>
      <w:r w:rsidRPr="0094673B">
        <w:rPr>
          <w:rFonts w:ascii="Times New Roman" w:hAnsi="Times New Roman" w:cs="Times New Roman"/>
        </w:rPr>
        <w:t>КВЧ-терапии</w:t>
      </w:r>
      <w:proofErr w:type="spellEnd"/>
      <w:r w:rsidRPr="0094673B">
        <w:rPr>
          <w:rFonts w:ascii="Times New Roman" w:hAnsi="Times New Roman" w:cs="Times New Roman"/>
        </w:rPr>
        <w:t xml:space="preserve"> активация </w:t>
      </w:r>
      <w:proofErr w:type="spellStart"/>
      <w:r w:rsidRPr="0094673B">
        <w:rPr>
          <w:rFonts w:ascii="Times New Roman" w:hAnsi="Times New Roman" w:cs="Times New Roman"/>
        </w:rPr>
        <w:t>антиоксидантной</w:t>
      </w:r>
      <w:proofErr w:type="spellEnd"/>
      <w:r w:rsidRPr="0094673B">
        <w:rPr>
          <w:rFonts w:ascii="Times New Roman" w:hAnsi="Times New Roman" w:cs="Times New Roman"/>
        </w:rPr>
        <w:t xml:space="preserve"> системы организма блокирует процессы перекисного окис</w:t>
      </w:r>
      <w:r w:rsidRPr="0094673B">
        <w:rPr>
          <w:rFonts w:ascii="Times New Roman" w:hAnsi="Times New Roman" w:cs="Times New Roman"/>
        </w:rPr>
        <w:softHyphen/>
        <w:t>ления липидов, играющего важную роль в патоге</w:t>
      </w:r>
      <w:r w:rsidRPr="0094673B">
        <w:rPr>
          <w:rFonts w:ascii="Times New Roman" w:hAnsi="Times New Roman" w:cs="Times New Roman"/>
        </w:rPr>
        <w:softHyphen/>
        <w:t>незе ряда заболеваний и их обострении.</w:t>
      </w:r>
    </w:p>
    <w:p w:rsidR="0094673B" w:rsidRPr="0094673B" w:rsidRDefault="0094673B" w:rsidP="0094673B">
      <w:pPr>
        <w:ind w:left="20" w:right="20" w:firstLine="280"/>
        <w:rPr>
          <w:rFonts w:ascii="Times New Roman" w:hAnsi="Times New Roman" w:cs="Times New Roman"/>
        </w:rPr>
      </w:pPr>
      <w:r w:rsidRPr="0094673B">
        <w:rPr>
          <w:rStyle w:val="a5"/>
          <w:rFonts w:ascii="Times New Roman" w:hAnsi="Times New Roman" w:cs="Times New Roman"/>
          <w:sz w:val="24"/>
          <w:szCs w:val="24"/>
        </w:rPr>
        <w:t>Лечебные эффекты:</w:t>
      </w:r>
      <w:r w:rsidRPr="0094673B">
        <w:rPr>
          <w:rFonts w:ascii="Times New Roman" w:hAnsi="Times New Roman" w:cs="Times New Roman"/>
        </w:rPr>
        <w:t xml:space="preserve"> </w:t>
      </w:r>
      <w:proofErr w:type="spellStart"/>
      <w:r w:rsidRPr="0094673B">
        <w:rPr>
          <w:rFonts w:ascii="Times New Roman" w:hAnsi="Times New Roman" w:cs="Times New Roman"/>
        </w:rPr>
        <w:t>нейростимулирующий</w:t>
      </w:r>
      <w:proofErr w:type="spellEnd"/>
      <w:r w:rsidRPr="0094673B">
        <w:rPr>
          <w:rFonts w:ascii="Times New Roman" w:hAnsi="Times New Roman" w:cs="Times New Roman"/>
        </w:rPr>
        <w:t xml:space="preserve">, </w:t>
      </w:r>
      <w:proofErr w:type="gramStart"/>
      <w:r w:rsidRPr="0094673B">
        <w:rPr>
          <w:rFonts w:ascii="Times New Roman" w:hAnsi="Times New Roman" w:cs="Times New Roman"/>
        </w:rPr>
        <w:t>сек</w:t>
      </w:r>
      <w:r w:rsidRPr="0094673B">
        <w:rPr>
          <w:rFonts w:ascii="Times New Roman" w:hAnsi="Times New Roman" w:cs="Times New Roman"/>
        </w:rPr>
        <w:softHyphen/>
        <w:t>реторный</w:t>
      </w:r>
      <w:proofErr w:type="gramEnd"/>
      <w:r w:rsidRPr="0094673B">
        <w:rPr>
          <w:rFonts w:ascii="Times New Roman" w:hAnsi="Times New Roman" w:cs="Times New Roman"/>
        </w:rPr>
        <w:t xml:space="preserve">, </w:t>
      </w:r>
      <w:proofErr w:type="spellStart"/>
      <w:r w:rsidRPr="0094673B">
        <w:rPr>
          <w:rFonts w:ascii="Times New Roman" w:hAnsi="Times New Roman" w:cs="Times New Roman"/>
        </w:rPr>
        <w:t>иммунокоррегирующий</w:t>
      </w:r>
      <w:proofErr w:type="spellEnd"/>
      <w:r w:rsidRPr="0094673B">
        <w:rPr>
          <w:rFonts w:ascii="Times New Roman" w:hAnsi="Times New Roman" w:cs="Times New Roman"/>
        </w:rPr>
        <w:t>.</w:t>
      </w:r>
    </w:p>
    <w:p w:rsidR="0094673B" w:rsidRPr="0094673B" w:rsidRDefault="0094673B" w:rsidP="0094673B">
      <w:pPr>
        <w:ind w:left="20" w:right="20" w:firstLine="280"/>
        <w:rPr>
          <w:rFonts w:ascii="Times New Roman" w:hAnsi="Times New Roman" w:cs="Times New Roman"/>
        </w:rPr>
      </w:pPr>
      <w:r w:rsidRPr="0094673B">
        <w:rPr>
          <w:rStyle w:val="a5"/>
          <w:rFonts w:ascii="Times New Roman" w:hAnsi="Times New Roman" w:cs="Times New Roman"/>
          <w:sz w:val="24"/>
          <w:szCs w:val="24"/>
        </w:rPr>
        <w:t>Показания:</w:t>
      </w:r>
      <w:r w:rsidRPr="0094673B">
        <w:rPr>
          <w:rFonts w:ascii="Times New Roman" w:hAnsi="Times New Roman" w:cs="Times New Roman"/>
        </w:rPr>
        <w:t xml:space="preserve"> </w:t>
      </w:r>
      <w:proofErr w:type="spellStart"/>
      <w:r w:rsidRPr="0094673B">
        <w:rPr>
          <w:rFonts w:ascii="Times New Roman" w:hAnsi="Times New Roman" w:cs="Times New Roman"/>
        </w:rPr>
        <w:t>подострые</w:t>
      </w:r>
      <w:proofErr w:type="spellEnd"/>
      <w:r w:rsidRPr="0094673B">
        <w:rPr>
          <w:rFonts w:ascii="Times New Roman" w:hAnsi="Times New Roman" w:cs="Times New Roman"/>
        </w:rPr>
        <w:t xml:space="preserve"> и хронические воспалитель</w:t>
      </w:r>
      <w:r w:rsidRPr="0094673B">
        <w:rPr>
          <w:rFonts w:ascii="Times New Roman" w:hAnsi="Times New Roman" w:cs="Times New Roman"/>
        </w:rPr>
        <w:softHyphen/>
        <w:t>ные заболевания периферической нервной системы (невралгия, неврит), хронические заболевания внут</w:t>
      </w:r>
      <w:r w:rsidRPr="0094673B">
        <w:rPr>
          <w:rFonts w:ascii="Times New Roman" w:hAnsi="Times New Roman" w:cs="Times New Roman"/>
        </w:rPr>
        <w:softHyphen/>
        <w:t>ренних органов (язвенная болезнь желудка и две</w:t>
      </w:r>
      <w:r w:rsidRPr="0094673B">
        <w:rPr>
          <w:rFonts w:ascii="Times New Roman" w:hAnsi="Times New Roman" w:cs="Times New Roman"/>
        </w:rPr>
        <w:softHyphen/>
        <w:t xml:space="preserve">надцатиперстной кишки в стадии обострения, </w:t>
      </w:r>
      <w:proofErr w:type="spellStart"/>
      <w:r w:rsidRPr="0094673B">
        <w:rPr>
          <w:rFonts w:ascii="Times New Roman" w:hAnsi="Times New Roman" w:cs="Times New Roman"/>
        </w:rPr>
        <w:t>ди</w:t>
      </w:r>
      <w:proofErr w:type="gramStart"/>
      <w:r w:rsidRPr="0094673B">
        <w:rPr>
          <w:rFonts w:ascii="Times New Roman" w:hAnsi="Times New Roman" w:cs="Times New Roman"/>
        </w:rPr>
        <w:t>с</w:t>
      </w:r>
      <w:proofErr w:type="spellEnd"/>
      <w:r w:rsidRPr="0094673B">
        <w:rPr>
          <w:rFonts w:ascii="Times New Roman" w:hAnsi="Times New Roman" w:cs="Times New Roman"/>
        </w:rPr>
        <w:t>-</w:t>
      </w:r>
      <w:proofErr w:type="gramEnd"/>
      <w:r w:rsidRPr="0094673B">
        <w:rPr>
          <w:rFonts w:ascii="Times New Roman" w:hAnsi="Times New Roman" w:cs="Times New Roman"/>
        </w:rPr>
        <w:t xml:space="preserve"> </w:t>
      </w:r>
      <w:proofErr w:type="spellStart"/>
      <w:r w:rsidRPr="0094673B">
        <w:rPr>
          <w:rFonts w:ascii="Times New Roman" w:hAnsi="Times New Roman" w:cs="Times New Roman"/>
        </w:rPr>
        <w:t>кинезия</w:t>
      </w:r>
      <w:proofErr w:type="spellEnd"/>
      <w:r w:rsidRPr="0094673B">
        <w:rPr>
          <w:rFonts w:ascii="Times New Roman" w:hAnsi="Times New Roman" w:cs="Times New Roman"/>
        </w:rPr>
        <w:t xml:space="preserve"> желчевыводящих путей, пневмония, ише</w:t>
      </w:r>
      <w:r w:rsidRPr="0094673B">
        <w:rPr>
          <w:rFonts w:ascii="Times New Roman" w:hAnsi="Times New Roman" w:cs="Times New Roman"/>
        </w:rPr>
        <w:softHyphen/>
        <w:t xml:space="preserve">мическая болезнь сердца, стенокардия напряжения II ФК), заболевания кожи (гнездная </w:t>
      </w:r>
      <w:proofErr w:type="spellStart"/>
      <w:r w:rsidRPr="0094673B">
        <w:rPr>
          <w:rFonts w:ascii="Times New Roman" w:hAnsi="Times New Roman" w:cs="Times New Roman"/>
        </w:rPr>
        <w:t>алопеция</w:t>
      </w:r>
      <w:proofErr w:type="spellEnd"/>
      <w:r w:rsidRPr="0094673B">
        <w:rPr>
          <w:rFonts w:ascii="Times New Roman" w:hAnsi="Times New Roman" w:cs="Times New Roman"/>
        </w:rPr>
        <w:t>, псо</w:t>
      </w:r>
      <w:r w:rsidRPr="0094673B">
        <w:rPr>
          <w:rFonts w:ascii="Times New Roman" w:hAnsi="Times New Roman" w:cs="Times New Roman"/>
        </w:rPr>
        <w:softHyphen/>
        <w:t>риаз, ограниченная склеродермия), эрозия шейки матки, консолидированные переломы костей.</w:t>
      </w:r>
    </w:p>
    <w:p w:rsidR="0094673B" w:rsidRPr="0094673B" w:rsidRDefault="0094673B" w:rsidP="0094673B">
      <w:pPr>
        <w:ind w:left="20" w:right="20" w:firstLine="280"/>
        <w:rPr>
          <w:rFonts w:ascii="Times New Roman" w:hAnsi="Times New Roman" w:cs="Times New Roman"/>
        </w:rPr>
      </w:pPr>
      <w:r w:rsidRPr="0094673B">
        <w:rPr>
          <w:rStyle w:val="a5"/>
          <w:rFonts w:ascii="Times New Roman" w:hAnsi="Times New Roman" w:cs="Times New Roman"/>
          <w:sz w:val="24"/>
          <w:szCs w:val="24"/>
        </w:rPr>
        <w:t>Противопоказания:</w:t>
      </w:r>
      <w:r w:rsidRPr="0094673B">
        <w:rPr>
          <w:rFonts w:ascii="Times New Roman" w:hAnsi="Times New Roman" w:cs="Times New Roman"/>
        </w:rPr>
        <w:t xml:space="preserve"> острые гнойные воспалитель</w:t>
      </w:r>
      <w:r w:rsidRPr="0094673B">
        <w:rPr>
          <w:rFonts w:ascii="Times New Roman" w:hAnsi="Times New Roman" w:cs="Times New Roman"/>
        </w:rPr>
        <w:softHyphen/>
        <w:t>ные заболевания, гипертиреоз, нейродермит, брон</w:t>
      </w:r>
      <w:r w:rsidRPr="0094673B">
        <w:rPr>
          <w:rFonts w:ascii="Times New Roman" w:hAnsi="Times New Roman" w:cs="Times New Roman"/>
        </w:rPr>
        <w:softHyphen/>
        <w:t xml:space="preserve">хиальная астма (инфекционно зависимая форма), </w:t>
      </w:r>
      <w:proofErr w:type="spellStart"/>
      <w:r w:rsidRPr="0094673B">
        <w:rPr>
          <w:rFonts w:ascii="Times New Roman" w:hAnsi="Times New Roman" w:cs="Times New Roman"/>
        </w:rPr>
        <w:t>вегеталгия</w:t>
      </w:r>
      <w:proofErr w:type="spellEnd"/>
      <w:r w:rsidRPr="0094673B">
        <w:rPr>
          <w:rFonts w:ascii="Times New Roman" w:hAnsi="Times New Roman" w:cs="Times New Roman"/>
        </w:rPr>
        <w:t xml:space="preserve">, некоторые </w:t>
      </w:r>
      <w:r w:rsidRPr="0094673B">
        <w:rPr>
          <w:rStyle w:val="a5"/>
          <w:rFonts w:ascii="Times New Roman" w:hAnsi="Times New Roman" w:cs="Times New Roman"/>
          <w:sz w:val="24"/>
          <w:szCs w:val="24"/>
        </w:rPr>
        <w:t>онкологические</w:t>
      </w:r>
      <w:r w:rsidRPr="0094673B">
        <w:rPr>
          <w:rFonts w:ascii="Times New Roman" w:hAnsi="Times New Roman" w:cs="Times New Roman"/>
        </w:rPr>
        <w:t xml:space="preserve"> заболевания, индивидуальная непереносимость микроволн мил</w:t>
      </w:r>
      <w:r w:rsidRPr="0094673B">
        <w:rPr>
          <w:rFonts w:ascii="Times New Roman" w:hAnsi="Times New Roman" w:cs="Times New Roman"/>
        </w:rPr>
        <w:softHyphen/>
        <w:t>лиметрового диапазона.</w:t>
      </w:r>
    </w:p>
    <w:p w:rsidR="0094673B" w:rsidRPr="0094673B" w:rsidRDefault="0094673B" w:rsidP="0094673B">
      <w:pPr>
        <w:ind w:left="20" w:right="20" w:firstLine="280"/>
        <w:rPr>
          <w:rFonts w:ascii="Times New Roman" w:hAnsi="Times New Roman" w:cs="Times New Roman"/>
        </w:rPr>
      </w:pPr>
      <w:r w:rsidRPr="0094673B">
        <w:rPr>
          <w:rStyle w:val="a5"/>
          <w:rFonts w:ascii="Times New Roman" w:hAnsi="Times New Roman" w:cs="Times New Roman"/>
          <w:sz w:val="24"/>
          <w:szCs w:val="24"/>
        </w:rPr>
        <w:t>Параметры.</w:t>
      </w:r>
      <w:r w:rsidRPr="0094673B">
        <w:rPr>
          <w:rFonts w:ascii="Times New Roman" w:hAnsi="Times New Roman" w:cs="Times New Roman"/>
        </w:rPr>
        <w:t xml:space="preserve"> Для проведения процедур </w:t>
      </w:r>
      <w:proofErr w:type="spellStart"/>
      <w:r w:rsidRPr="0094673B">
        <w:rPr>
          <w:rFonts w:ascii="Times New Roman" w:hAnsi="Times New Roman" w:cs="Times New Roman"/>
        </w:rPr>
        <w:t>КВЧ-тер</w:t>
      </w:r>
      <w:proofErr w:type="gramStart"/>
      <w:r w:rsidRPr="0094673B">
        <w:rPr>
          <w:rFonts w:ascii="Times New Roman" w:hAnsi="Times New Roman" w:cs="Times New Roman"/>
        </w:rPr>
        <w:t>а</w:t>
      </w:r>
      <w:proofErr w:type="spellEnd"/>
      <w:r w:rsidRPr="0094673B">
        <w:rPr>
          <w:rFonts w:ascii="Times New Roman" w:hAnsi="Times New Roman" w:cs="Times New Roman"/>
        </w:rPr>
        <w:t>-</w:t>
      </w:r>
      <w:proofErr w:type="gramEnd"/>
      <w:r w:rsidRPr="0094673B">
        <w:rPr>
          <w:rFonts w:ascii="Times New Roman" w:hAnsi="Times New Roman" w:cs="Times New Roman"/>
        </w:rPr>
        <w:t xml:space="preserve"> </w:t>
      </w:r>
      <w:proofErr w:type="spellStart"/>
      <w:r w:rsidRPr="0094673B">
        <w:rPr>
          <w:rFonts w:ascii="Times New Roman" w:hAnsi="Times New Roman" w:cs="Times New Roman"/>
        </w:rPr>
        <w:t>пии</w:t>
      </w:r>
      <w:proofErr w:type="spellEnd"/>
      <w:r w:rsidRPr="0094673B">
        <w:rPr>
          <w:rFonts w:ascii="Times New Roman" w:hAnsi="Times New Roman" w:cs="Times New Roman"/>
        </w:rPr>
        <w:t xml:space="preserve"> используют электромагнитные колебания час</w:t>
      </w:r>
      <w:r w:rsidRPr="0094673B">
        <w:rPr>
          <w:rFonts w:ascii="Times New Roman" w:hAnsi="Times New Roman" w:cs="Times New Roman"/>
        </w:rPr>
        <w:softHyphen/>
        <w:t>тотой 57 65 ГГц (длины волн 4—8 мм). В большин</w:t>
      </w:r>
      <w:r w:rsidRPr="0094673B">
        <w:rPr>
          <w:rFonts w:ascii="Times New Roman" w:hAnsi="Times New Roman" w:cs="Times New Roman"/>
        </w:rPr>
        <w:softHyphen/>
        <w:t>стве случаев применяют фиксированные частоты, со</w:t>
      </w:r>
      <w:r w:rsidRPr="0094673B">
        <w:rPr>
          <w:rFonts w:ascii="Times New Roman" w:hAnsi="Times New Roman" w:cs="Times New Roman"/>
        </w:rPr>
        <w:softHyphen/>
        <w:t>ответствующие длинам волн 5,6 мм (53,531+0,01 ГГц) и 7,1 мм (42,194+0,01 ГГц). Для лечебного воздей</w:t>
      </w:r>
      <w:r w:rsidRPr="0094673B">
        <w:rPr>
          <w:rFonts w:ascii="Times New Roman" w:hAnsi="Times New Roman" w:cs="Times New Roman"/>
        </w:rPr>
        <w:softHyphen/>
        <w:t xml:space="preserve">ствия используют </w:t>
      </w:r>
      <w:proofErr w:type="spellStart"/>
      <w:r w:rsidRPr="0094673B">
        <w:rPr>
          <w:rFonts w:ascii="Times New Roman" w:hAnsi="Times New Roman" w:cs="Times New Roman"/>
        </w:rPr>
        <w:t>КВЧ-излучения</w:t>
      </w:r>
      <w:proofErr w:type="spellEnd"/>
      <w:r w:rsidRPr="0094673B">
        <w:rPr>
          <w:rFonts w:ascii="Times New Roman" w:hAnsi="Times New Roman" w:cs="Times New Roman"/>
        </w:rPr>
        <w:t xml:space="preserve">, плотность потока энергии которых </w:t>
      </w:r>
      <w:proofErr w:type="spellStart"/>
      <w:r w:rsidRPr="0094673B">
        <w:rPr>
          <w:rFonts w:ascii="Times New Roman" w:hAnsi="Times New Roman" w:cs="Times New Roman"/>
        </w:rPr>
        <w:t>пе</w:t>
      </w:r>
      <w:proofErr w:type="spellEnd"/>
      <w:r w:rsidRPr="0094673B">
        <w:rPr>
          <w:rFonts w:ascii="Times New Roman" w:hAnsi="Times New Roman" w:cs="Times New Roman"/>
        </w:rPr>
        <w:t xml:space="preserve"> превышает 10 мВт• см</w:t>
      </w:r>
      <w:r w:rsidRPr="0094673B">
        <w:rPr>
          <w:rFonts w:ascii="Times New Roman" w:hAnsi="Times New Roman" w:cs="Times New Roman"/>
          <w:vertAlign w:val="superscript"/>
        </w:rPr>
        <w:t>-2</w:t>
      </w:r>
      <w:r w:rsidRPr="0094673B">
        <w:rPr>
          <w:rFonts w:ascii="Times New Roman" w:hAnsi="Times New Roman" w:cs="Times New Roman"/>
        </w:rPr>
        <w:t>. Частот</w:t>
      </w:r>
      <w:r w:rsidRPr="0094673B">
        <w:rPr>
          <w:rFonts w:ascii="Times New Roman" w:hAnsi="Times New Roman" w:cs="Times New Roman"/>
        </w:rPr>
        <w:softHyphen/>
        <w:t>ная модуляция КВЧ излучений достигает 100 МГц. При воздействии на биологически активные точки чаще всего применяют электромагнитные излуче</w:t>
      </w:r>
      <w:r w:rsidRPr="0094673B">
        <w:rPr>
          <w:rFonts w:ascii="Times New Roman" w:hAnsi="Times New Roman" w:cs="Times New Roman"/>
        </w:rPr>
        <w:softHyphen/>
        <w:t>ния частотой 61+2,1 ГГц. Плотность потока энер</w:t>
      </w:r>
      <w:r w:rsidRPr="0094673B">
        <w:rPr>
          <w:rFonts w:ascii="Times New Roman" w:hAnsi="Times New Roman" w:cs="Times New Roman"/>
        </w:rPr>
        <w:softHyphen/>
        <w:t>гии на выходе рупора волновода (площадью 2 см</w:t>
      </w:r>
      <w:r w:rsidRPr="0094673B">
        <w:rPr>
          <w:rFonts w:ascii="Times New Roman" w:hAnsi="Times New Roman" w:cs="Times New Roman"/>
          <w:vertAlign w:val="superscript"/>
        </w:rPr>
        <w:t>2</w:t>
      </w:r>
      <w:r w:rsidRPr="0094673B">
        <w:rPr>
          <w:rFonts w:ascii="Times New Roman" w:hAnsi="Times New Roman" w:cs="Times New Roman"/>
        </w:rPr>
        <w:t>) составляет 2-5 мВт • см</w:t>
      </w:r>
      <w:proofErr w:type="gramStart"/>
      <w:r w:rsidRPr="0094673B">
        <w:rPr>
          <w:rFonts w:ascii="Times New Roman" w:hAnsi="Times New Roman" w:cs="Times New Roman"/>
        </w:rPr>
        <w:t xml:space="preserve"> А</w:t>
      </w:r>
      <w:proofErr w:type="gramEnd"/>
    </w:p>
    <w:p w:rsidR="0094673B" w:rsidRPr="0094673B" w:rsidRDefault="0094673B" w:rsidP="0094673B">
      <w:pPr>
        <w:spacing w:line="259" w:lineRule="exact"/>
        <w:ind w:left="20" w:right="20" w:firstLine="280"/>
        <w:rPr>
          <w:rFonts w:ascii="Times New Roman" w:hAnsi="Times New Roman" w:cs="Times New Roman"/>
        </w:rPr>
      </w:pPr>
      <w:r w:rsidRPr="0094673B">
        <w:rPr>
          <w:rStyle w:val="a5"/>
          <w:rFonts w:ascii="Times New Roman" w:hAnsi="Times New Roman" w:cs="Times New Roman"/>
          <w:sz w:val="24"/>
          <w:szCs w:val="24"/>
        </w:rPr>
        <w:lastRenderedPageBreak/>
        <w:t>Аппаратура.</w:t>
      </w:r>
      <w:r w:rsidRPr="0094673B">
        <w:rPr>
          <w:rFonts w:ascii="Times New Roman" w:hAnsi="Times New Roman" w:cs="Times New Roman"/>
        </w:rPr>
        <w:t xml:space="preserve"> Для проведения процедур использу</w:t>
      </w:r>
      <w:r w:rsidRPr="0094673B">
        <w:rPr>
          <w:rFonts w:ascii="Times New Roman" w:hAnsi="Times New Roman" w:cs="Times New Roman"/>
        </w:rPr>
        <w:softHyphen/>
        <w:t>ют генераторы монохроматических волн «Явь-1-5,6» и «Явь-1-7,1», МАВИ, а также «Электроника» КВЧ-101, «Шлем 01-05», «Шлем 01-07» и КВОТЕР. Аппарат «Инициация-2МТ» работает на двух фикси</w:t>
      </w:r>
      <w:r w:rsidRPr="0094673B">
        <w:rPr>
          <w:rFonts w:ascii="Times New Roman" w:hAnsi="Times New Roman" w:cs="Times New Roman"/>
        </w:rPr>
        <w:softHyphen/>
        <w:t xml:space="preserve">рованных частотах, что позволяет изменять частоту </w:t>
      </w:r>
      <w:proofErr w:type="spellStart"/>
      <w:r w:rsidRPr="0094673B">
        <w:rPr>
          <w:rFonts w:ascii="Times New Roman" w:hAnsi="Times New Roman" w:cs="Times New Roman"/>
        </w:rPr>
        <w:t>КВЧ-излучений</w:t>
      </w:r>
      <w:proofErr w:type="spellEnd"/>
      <w:r w:rsidRPr="0094673B">
        <w:rPr>
          <w:rFonts w:ascii="Times New Roman" w:hAnsi="Times New Roman" w:cs="Times New Roman"/>
        </w:rPr>
        <w:t xml:space="preserve"> в диапазоне 57—65 ГГц, а аппарат ГЗ-142 «Порог-1» генерирует электромагнитные ко</w:t>
      </w:r>
      <w:r w:rsidRPr="0094673B">
        <w:rPr>
          <w:rFonts w:ascii="Times New Roman" w:hAnsi="Times New Roman" w:cs="Times New Roman"/>
        </w:rPr>
        <w:softHyphen/>
        <w:t>лебания в более широком диапазоне миллиметро</w:t>
      </w:r>
      <w:r w:rsidRPr="0094673B">
        <w:rPr>
          <w:rFonts w:ascii="Times New Roman" w:hAnsi="Times New Roman" w:cs="Times New Roman"/>
        </w:rPr>
        <w:softHyphen/>
        <w:t xml:space="preserve">вых волн. Все аппараты могут быть использованы в непрерывном и импульсном </w:t>
      </w:r>
      <w:proofErr w:type="gramStart"/>
      <w:r w:rsidRPr="0094673B">
        <w:rPr>
          <w:rFonts w:ascii="Times New Roman" w:hAnsi="Times New Roman" w:cs="Times New Roman"/>
        </w:rPr>
        <w:t>режимах</w:t>
      </w:r>
      <w:proofErr w:type="gramEnd"/>
      <w:r w:rsidRPr="0094673B">
        <w:rPr>
          <w:rFonts w:ascii="Times New Roman" w:hAnsi="Times New Roman" w:cs="Times New Roman"/>
        </w:rPr>
        <w:t xml:space="preserve"> генерации миллиметровых волн, а также в режиме частотной модуляции.</w:t>
      </w:r>
    </w:p>
    <w:p w:rsidR="0094673B" w:rsidRPr="0094673B" w:rsidRDefault="0094673B" w:rsidP="0094673B">
      <w:pPr>
        <w:spacing w:line="259" w:lineRule="exact"/>
        <w:ind w:left="20" w:right="20" w:firstLine="280"/>
        <w:rPr>
          <w:rFonts w:ascii="Times New Roman" w:hAnsi="Times New Roman" w:cs="Times New Roman"/>
        </w:rPr>
      </w:pPr>
      <w:r w:rsidRPr="0094673B">
        <w:rPr>
          <w:rStyle w:val="a5"/>
          <w:rFonts w:ascii="Times New Roman" w:hAnsi="Times New Roman" w:cs="Times New Roman"/>
          <w:sz w:val="24"/>
          <w:szCs w:val="24"/>
        </w:rPr>
        <w:t>Методика.</w:t>
      </w:r>
      <w:r w:rsidRPr="0094673B">
        <w:rPr>
          <w:rFonts w:ascii="Times New Roman" w:hAnsi="Times New Roman" w:cs="Times New Roman"/>
        </w:rPr>
        <w:t xml:space="preserve"> Воздействие миллиметровыми волна</w:t>
      </w:r>
      <w:r w:rsidRPr="0094673B">
        <w:rPr>
          <w:rFonts w:ascii="Times New Roman" w:hAnsi="Times New Roman" w:cs="Times New Roman"/>
        </w:rPr>
        <w:softHyphen/>
        <w:t>ми осуществляют на кожные проекции патологи</w:t>
      </w:r>
      <w:r w:rsidRPr="0094673B">
        <w:rPr>
          <w:rFonts w:ascii="Times New Roman" w:hAnsi="Times New Roman" w:cs="Times New Roman"/>
        </w:rPr>
        <w:softHyphen/>
        <w:t>ческого очага, вегетативных ганглиев, двигательные точки, рефлексогенные зоны и биологически актив</w:t>
      </w:r>
      <w:r w:rsidRPr="0094673B">
        <w:rPr>
          <w:rFonts w:ascii="Times New Roman" w:hAnsi="Times New Roman" w:cs="Times New Roman"/>
        </w:rPr>
        <w:softHyphen/>
        <w:t>ные точки. После подготовки аппарата к работе ру</w:t>
      </w:r>
      <w:r w:rsidRPr="0094673B">
        <w:rPr>
          <w:rFonts w:ascii="Times New Roman" w:hAnsi="Times New Roman" w:cs="Times New Roman"/>
        </w:rPr>
        <w:softHyphen/>
        <w:t>пор излучателя-волновода устанавливают на рассто</w:t>
      </w:r>
      <w:r w:rsidRPr="0094673B">
        <w:rPr>
          <w:rFonts w:ascii="Times New Roman" w:hAnsi="Times New Roman" w:cs="Times New Roman"/>
        </w:rPr>
        <w:softHyphen/>
        <w:t>янии 2—5 мм от выбранной области облучения. В аппаратах «Явь» расстояние фиксируют при помо</w:t>
      </w:r>
      <w:r w:rsidRPr="0094673B">
        <w:rPr>
          <w:rFonts w:ascii="Times New Roman" w:hAnsi="Times New Roman" w:cs="Times New Roman"/>
        </w:rPr>
        <w:softHyphen/>
        <w:t>щи пластмассовой насадки волновода.</w:t>
      </w:r>
    </w:p>
    <w:p w:rsidR="0094673B" w:rsidRPr="0094673B" w:rsidRDefault="0094673B" w:rsidP="0094673B">
      <w:pPr>
        <w:spacing w:line="259" w:lineRule="exact"/>
        <w:ind w:left="20" w:right="20" w:firstLine="280"/>
        <w:rPr>
          <w:rFonts w:ascii="Times New Roman" w:hAnsi="Times New Roman" w:cs="Times New Roman"/>
        </w:rPr>
      </w:pPr>
      <w:r w:rsidRPr="0094673B">
        <w:rPr>
          <w:rFonts w:ascii="Times New Roman" w:hAnsi="Times New Roman" w:cs="Times New Roman"/>
        </w:rPr>
        <w:t>Дозируют лечебные процедуры по выходной мощ</w:t>
      </w:r>
      <w:r w:rsidRPr="0094673B">
        <w:rPr>
          <w:rFonts w:ascii="Times New Roman" w:hAnsi="Times New Roman" w:cs="Times New Roman"/>
        </w:rPr>
        <w:softHyphen/>
        <w:t>ности аппарата и ощущениям (сонливость, чувство тепла, понижения кожной чувствительности) боль</w:t>
      </w:r>
      <w:r w:rsidRPr="0094673B">
        <w:rPr>
          <w:rFonts w:ascii="Times New Roman" w:hAnsi="Times New Roman" w:cs="Times New Roman"/>
        </w:rPr>
        <w:softHyphen/>
        <w:t>ного.</w:t>
      </w:r>
    </w:p>
    <w:p w:rsidR="0094673B" w:rsidRPr="0094673B" w:rsidRDefault="0094673B" w:rsidP="0094673B">
      <w:pPr>
        <w:spacing w:line="259" w:lineRule="exact"/>
        <w:ind w:left="20" w:right="20" w:firstLine="280"/>
        <w:rPr>
          <w:rFonts w:ascii="Times New Roman" w:hAnsi="Times New Roman" w:cs="Times New Roman"/>
        </w:rPr>
      </w:pPr>
      <w:r w:rsidRPr="0094673B">
        <w:rPr>
          <w:rFonts w:ascii="Times New Roman" w:hAnsi="Times New Roman" w:cs="Times New Roman"/>
        </w:rPr>
        <w:t>Продолжительность воздействий составляет от 5 - 6 до 20-25 минут. Процедуры проводят ежеднев</w:t>
      </w:r>
      <w:r w:rsidRPr="0094673B">
        <w:rPr>
          <w:rFonts w:ascii="Times New Roman" w:hAnsi="Times New Roman" w:cs="Times New Roman"/>
        </w:rPr>
        <w:softHyphen/>
        <w:t xml:space="preserve">но или через день. Курс лечения — от 3—5 до 15—20 процедур. Повторные курсы </w:t>
      </w:r>
      <w:proofErr w:type="spellStart"/>
      <w:r w:rsidRPr="0094673B">
        <w:rPr>
          <w:rFonts w:ascii="Times New Roman" w:hAnsi="Times New Roman" w:cs="Times New Roman"/>
        </w:rPr>
        <w:t>КВЧ-терапии</w:t>
      </w:r>
      <w:proofErr w:type="spellEnd"/>
      <w:r w:rsidRPr="0094673B">
        <w:rPr>
          <w:rFonts w:ascii="Times New Roman" w:hAnsi="Times New Roman" w:cs="Times New Roman"/>
        </w:rPr>
        <w:t xml:space="preserve"> можно проводить через 2—3 мес.</w:t>
      </w:r>
    </w:p>
    <w:p w:rsidR="00BD5E97" w:rsidRPr="0094673B" w:rsidRDefault="00BD5E97" w:rsidP="0094673B">
      <w:pPr>
        <w:pStyle w:val="20"/>
        <w:shd w:val="clear" w:color="auto" w:fill="auto"/>
        <w:spacing w:after="251"/>
        <w:ind w:right="20"/>
        <w:rPr>
          <w:rFonts w:ascii="Times New Roman" w:hAnsi="Times New Roman" w:cs="Times New Roman"/>
          <w:sz w:val="24"/>
          <w:szCs w:val="24"/>
        </w:rPr>
      </w:pPr>
    </w:p>
    <w:sectPr w:rsidR="00BD5E97" w:rsidRPr="0094673B" w:rsidSect="00877DEE">
      <w:headerReference w:type="even" r:id="rId21"/>
      <w:headerReference w:type="default" r:id="rId22"/>
      <w:headerReference w:type="first" r:id="rId23"/>
      <w:footerReference w:type="first" r:id="rId24"/>
      <w:pgSz w:w="11909" w:h="16834"/>
      <w:pgMar w:top="1440" w:right="1080" w:bottom="1440" w:left="108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7F4" w:rsidRDefault="003857F4">
      <w:r>
        <w:separator/>
      </w:r>
    </w:p>
  </w:endnote>
  <w:endnote w:type="continuationSeparator" w:id="0">
    <w:p w:rsidR="003857F4" w:rsidRDefault="00385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E97" w:rsidRDefault="00BD5E97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7F4" w:rsidRDefault="003857F4"/>
  </w:footnote>
  <w:footnote w:type="continuationSeparator" w:id="0">
    <w:p w:rsidR="003857F4" w:rsidRDefault="003857F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87" w:rsidRDefault="00486E87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87" w:rsidRDefault="00486E87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87" w:rsidRDefault="00486E8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87" w:rsidRDefault="00486E87">
    <w:pPr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87" w:rsidRDefault="00486E87">
    <w:pPr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87" w:rsidRDefault="00486E87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E97" w:rsidRDefault="00BD5E97">
    <w:pPr>
      <w:rPr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E97" w:rsidRDefault="00BD5E97">
    <w:pPr>
      <w:rPr>
        <w:sz w:val="2"/>
        <w:szCs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E97" w:rsidRDefault="00BD5E97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34DE9"/>
    <w:multiLevelType w:val="multilevel"/>
    <w:tmpl w:val="496059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D5E97"/>
    <w:rsid w:val="000E404B"/>
    <w:rsid w:val="003857F4"/>
    <w:rsid w:val="003D31CB"/>
    <w:rsid w:val="00486E87"/>
    <w:rsid w:val="00877DEE"/>
    <w:rsid w:val="0094673B"/>
    <w:rsid w:val="0099442D"/>
    <w:rsid w:val="00B3306F"/>
    <w:rsid w:val="00BD5E97"/>
    <w:rsid w:val="00E179B5"/>
    <w:rsid w:val="00E5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442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442D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sid w:val="0099442D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2"/>
      <w:sz w:val="16"/>
      <w:szCs w:val="16"/>
      <w:u w:val="none"/>
    </w:rPr>
  </w:style>
  <w:style w:type="character" w:customStyle="1" w:styleId="a4">
    <w:name w:val="Основной текст_"/>
    <w:basedOn w:val="a0"/>
    <w:link w:val="20"/>
    <w:rsid w:val="0099442D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Курсив"/>
    <w:basedOn w:val="a4"/>
    <w:rsid w:val="0099442D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99442D"/>
    <w:rPr>
      <w:rFonts w:ascii="Sylfaen" w:eastAsia="Sylfaen" w:hAnsi="Sylfaen" w:cs="Sylfae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ngsanaUPC17pt">
    <w:name w:val="Колонтитул + AngsanaUPC;17 pt;Полужирный;Не курсив"/>
    <w:basedOn w:val="a6"/>
    <w:rsid w:val="0099442D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8">
    <w:name w:val="Колонтитул"/>
    <w:basedOn w:val="a6"/>
    <w:rsid w:val="0099442D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9442D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_"/>
    <w:basedOn w:val="a0"/>
    <w:link w:val="22"/>
    <w:rsid w:val="0099442D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23">
    <w:name w:val="Основной текст (2) + Малые прописные"/>
    <w:basedOn w:val="21"/>
    <w:rsid w:val="0099442D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9442D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 + Курсив"/>
    <w:basedOn w:val="3"/>
    <w:rsid w:val="0099442D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99442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85pt0pt">
    <w:name w:val="Основной текст + 8;5 pt;Интервал 0 pt"/>
    <w:basedOn w:val="a4"/>
    <w:rsid w:val="0099442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9442D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9">
    <w:name w:val="Подпись к картинке_"/>
    <w:basedOn w:val="a0"/>
    <w:link w:val="aa"/>
    <w:rsid w:val="0099442D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b">
    <w:name w:val="Подпись к картинке + Курсив"/>
    <w:basedOn w:val="a9"/>
    <w:rsid w:val="0099442D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99442D"/>
    <w:rPr>
      <w:rFonts w:ascii="Arial Narrow" w:eastAsia="Arial Narrow" w:hAnsi="Arial Narrow" w:cs="Arial Narrow"/>
      <w:b w:val="0"/>
      <w:bCs w:val="0"/>
      <w:i/>
      <w:iCs/>
      <w:smallCaps w:val="0"/>
      <w:strike w:val="0"/>
      <w:w w:val="60"/>
      <w:sz w:val="36"/>
      <w:szCs w:val="36"/>
      <w:u w:val="none"/>
      <w:lang w:val="en-US" w:eastAsia="en-US" w:bidi="en-US"/>
    </w:rPr>
  </w:style>
  <w:style w:type="character" w:customStyle="1" w:styleId="2Exact0">
    <w:name w:val="Основной текст (2) Exact"/>
    <w:basedOn w:val="a0"/>
    <w:rsid w:val="0099442D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2"/>
      <w:sz w:val="16"/>
      <w:szCs w:val="16"/>
      <w:u w:val="none"/>
    </w:rPr>
  </w:style>
  <w:style w:type="character" w:customStyle="1" w:styleId="2-1ptExact">
    <w:name w:val="Основной текст (2) + Интервал -1 pt Exact"/>
    <w:basedOn w:val="21"/>
    <w:rsid w:val="0099442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25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ngsanaUPC6pt">
    <w:name w:val="Колонтитул + AngsanaUPC;6 pt;Не курсив"/>
    <w:basedOn w:val="a6"/>
    <w:rsid w:val="0099442D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rsid w:val="0099442D"/>
    <w:pPr>
      <w:shd w:val="clear" w:color="auto" w:fill="FFFFFF"/>
      <w:spacing w:line="0" w:lineRule="atLeast"/>
    </w:pPr>
    <w:rPr>
      <w:rFonts w:ascii="Sylfaen" w:eastAsia="Sylfaen" w:hAnsi="Sylfaen" w:cs="Sylfaen"/>
      <w:spacing w:val="12"/>
      <w:sz w:val="16"/>
      <w:szCs w:val="16"/>
    </w:rPr>
  </w:style>
  <w:style w:type="paragraph" w:customStyle="1" w:styleId="20">
    <w:name w:val="Основной текст2"/>
    <w:basedOn w:val="a"/>
    <w:link w:val="a4"/>
    <w:rsid w:val="0099442D"/>
    <w:pPr>
      <w:shd w:val="clear" w:color="auto" w:fill="FFFFFF"/>
      <w:spacing w:line="259" w:lineRule="exact"/>
      <w:jc w:val="both"/>
    </w:pPr>
    <w:rPr>
      <w:rFonts w:ascii="Sylfaen" w:eastAsia="Sylfaen" w:hAnsi="Sylfaen" w:cs="Sylfaen"/>
      <w:sz w:val="23"/>
      <w:szCs w:val="23"/>
    </w:rPr>
  </w:style>
  <w:style w:type="paragraph" w:customStyle="1" w:styleId="a7">
    <w:name w:val="Колонтитул"/>
    <w:basedOn w:val="a"/>
    <w:link w:val="a6"/>
    <w:rsid w:val="0099442D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z w:val="19"/>
      <w:szCs w:val="19"/>
    </w:rPr>
  </w:style>
  <w:style w:type="paragraph" w:customStyle="1" w:styleId="10">
    <w:name w:val="Заголовок №1"/>
    <w:basedOn w:val="a"/>
    <w:link w:val="1"/>
    <w:rsid w:val="0099442D"/>
    <w:pPr>
      <w:shd w:val="clear" w:color="auto" w:fill="FFFFFF"/>
      <w:spacing w:before="480" w:after="240" w:line="0" w:lineRule="atLeast"/>
      <w:jc w:val="center"/>
      <w:outlineLvl w:val="0"/>
    </w:pPr>
    <w:rPr>
      <w:rFonts w:ascii="Sylfaen" w:eastAsia="Sylfaen" w:hAnsi="Sylfaen" w:cs="Sylfaen"/>
      <w:sz w:val="23"/>
      <w:szCs w:val="23"/>
    </w:rPr>
  </w:style>
  <w:style w:type="paragraph" w:customStyle="1" w:styleId="22">
    <w:name w:val="Основной текст (2)"/>
    <w:basedOn w:val="a"/>
    <w:link w:val="21"/>
    <w:rsid w:val="0099442D"/>
    <w:pPr>
      <w:shd w:val="clear" w:color="auto" w:fill="FFFFFF"/>
      <w:spacing w:before="240" w:after="120" w:line="0" w:lineRule="atLeast"/>
      <w:jc w:val="center"/>
    </w:pPr>
    <w:rPr>
      <w:rFonts w:ascii="Sylfaen" w:eastAsia="Sylfaen" w:hAnsi="Sylfaen" w:cs="Sylfaen"/>
      <w:spacing w:val="10"/>
      <w:sz w:val="17"/>
      <w:szCs w:val="17"/>
    </w:rPr>
  </w:style>
  <w:style w:type="paragraph" w:customStyle="1" w:styleId="30">
    <w:name w:val="Основной текст (3)"/>
    <w:basedOn w:val="a"/>
    <w:link w:val="3"/>
    <w:rsid w:val="0099442D"/>
    <w:pPr>
      <w:shd w:val="clear" w:color="auto" w:fill="FFFFFF"/>
      <w:spacing w:before="1740" w:line="211" w:lineRule="exact"/>
      <w:jc w:val="center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99442D"/>
    <w:pPr>
      <w:shd w:val="clear" w:color="auto" w:fill="FFFFFF"/>
      <w:spacing w:before="180" w:line="0" w:lineRule="atLeast"/>
      <w:jc w:val="both"/>
    </w:pPr>
    <w:rPr>
      <w:rFonts w:ascii="Sylfaen" w:eastAsia="Sylfaen" w:hAnsi="Sylfaen" w:cs="Sylfaen"/>
      <w:sz w:val="14"/>
      <w:szCs w:val="14"/>
    </w:rPr>
  </w:style>
  <w:style w:type="paragraph" w:customStyle="1" w:styleId="aa">
    <w:name w:val="Подпись к картинке"/>
    <w:basedOn w:val="a"/>
    <w:link w:val="a9"/>
    <w:rsid w:val="0099442D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5">
    <w:name w:val="Основной текст (5)"/>
    <w:basedOn w:val="a"/>
    <w:link w:val="5Exact"/>
    <w:rsid w:val="0099442D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w w:val="60"/>
      <w:sz w:val="36"/>
      <w:szCs w:val="36"/>
      <w:lang w:val="en-US" w:eastAsia="en-US" w:bidi="en-US"/>
    </w:rPr>
  </w:style>
  <w:style w:type="paragraph" w:styleId="ac">
    <w:name w:val="footer"/>
    <w:basedOn w:val="a"/>
    <w:link w:val="ad"/>
    <w:uiPriority w:val="99"/>
    <w:unhideWhenUsed/>
    <w:rsid w:val="00877D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77DEE"/>
    <w:rPr>
      <w:color w:val="000000"/>
    </w:rPr>
  </w:style>
  <w:style w:type="paragraph" w:styleId="ae">
    <w:name w:val="header"/>
    <w:basedOn w:val="a"/>
    <w:link w:val="af"/>
    <w:uiPriority w:val="99"/>
    <w:unhideWhenUsed/>
    <w:rsid w:val="00877DE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77DEE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94673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673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5.jpeg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7423</Words>
  <Characters>42317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Zulya</cp:lastModifiedBy>
  <cp:revision>3</cp:revision>
  <dcterms:created xsi:type="dcterms:W3CDTF">2015-04-07T15:13:00Z</dcterms:created>
  <dcterms:modified xsi:type="dcterms:W3CDTF">2016-02-04T13:27:00Z</dcterms:modified>
</cp:coreProperties>
</file>